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67DC" w:rsidRPr="00113143" w:rsidRDefault="0026761D" w:rsidP="00AD0017">
      <w:pPr>
        <w:jc w:val="center"/>
        <w:rPr>
          <w:rFonts w:ascii="Arial Nova Cond" w:hAnsi="Arial Nova Cond"/>
          <w:b/>
          <w:spacing w:val="-26"/>
          <w:sz w:val="72"/>
        </w:rPr>
      </w:pPr>
      <w:r w:rsidRPr="00113143">
        <w:rPr>
          <w:rFonts w:ascii="Arial Nova Cond" w:hAnsi="Arial Nova Cond"/>
          <w:b/>
          <w:spacing w:val="-26"/>
          <w:sz w:val="72"/>
        </w:rPr>
        <w:t>VIGNA DELLA REGINA</w:t>
      </w:r>
    </w:p>
    <w:p w:rsidR="0026761D" w:rsidRDefault="0026761D" w:rsidP="00AD0017">
      <w:pPr>
        <w:jc w:val="center"/>
        <w:rPr>
          <w:rFonts w:ascii="Arial Nova Cond" w:hAnsi="Arial Nova Cond"/>
          <w:spacing w:val="-6"/>
          <w:sz w:val="36"/>
        </w:rPr>
      </w:pPr>
      <w:r w:rsidRPr="00ED489B">
        <w:rPr>
          <w:rFonts w:ascii="Arial Nova Cond" w:hAnsi="Arial Nova Cond"/>
          <w:spacing w:val="-6"/>
          <w:sz w:val="36"/>
        </w:rPr>
        <w:t>Studio di fattibilità per un museo sostenibile</w:t>
      </w:r>
    </w:p>
    <w:p w:rsidR="007B71FF" w:rsidRPr="007B71FF" w:rsidRDefault="007B71FF" w:rsidP="00AD0017">
      <w:pPr>
        <w:jc w:val="center"/>
        <w:rPr>
          <w:rFonts w:ascii="Arial Nova Cond" w:hAnsi="Arial Nova Cond"/>
          <w:spacing w:val="-6"/>
          <w:sz w:val="24"/>
        </w:rPr>
      </w:pPr>
      <w:r w:rsidRPr="007B71FF">
        <w:rPr>
          <w:rFonts w:ascii="Arial Nova Cond" w:hAnsi="Arial Nova Cond"/>
          <w:spacing w:val="-6"/>
          <w:sz w:val="24"/>
        </w:rPr>
        <w:t>SINTESI DEL PROGETTO</w:t>
      </w:r>
    </w:p>
    <w:p w:rsidR="008C3297" w:rsidRDefault="007B71FF" w:rsidP="00AD0017">
      <w:pPr>
        <w:jc w:val="center"/>
        <w:rPr>
          <w:rFonts w:ascii="Arial Nova Cond" w:hAnsi="Arial Nova Cond"/>
          <w:sz w:val="28"/>
        </w:rPr>
      </w:pPr>
      <w:r>
        <w:rPr>
          <w:rFonts w:ascii="Arial Nova Cond" w:hAnsi="Arial Nova Cond"/>
          <w:noProof/>
          <w:sz w:val="28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1E62D1" wp14:editId="50C1CE3B">
                <wp:simplePos x="0" y="0"/>
                <wp:positionH relativeFrom="margin">
                  <wp:posOffset>-73660</wp:posOffset>
                </wp:positionH>
                <wp:positionV relativeFrom="paragraph">
                  <wp:posOffset>78105</wp:posOffset>
                </wp:positionV>
                <wp:extent cx="6248400" cy="0"/>
                <wp:effectExtent l="0" t="0" r="19050" b="19050"/>
                <wp:wrapNone/>
                <wp:docPr id="8" name="Connettore dirit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8D2D6B" id="Connettore diritto 8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5.8pt,6.15pt" to="486.2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" strokecolor="#5b9bd5 [3204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Arial Nova Cond" w:hAnsi="Arial Nova Cond"/>
          <w:noProof/>
          <w:sz w:val="28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E243C7" wp14:editId="094EF4AD">
                <wp:simplePos x="0" y="0"/>
                <wp:positionH relativeFrom="margin">
                  <wp:posOffset>-73660</wp:posOffset>
                </wp:positionH>
                <wp:positionV relativeFrom="paragraph">
                  <wp:posOffset>1459230</wp:posOffset>
                </wp:positionV>
                <wp:extent cx="6248400" cy="0"/>
                <wp:effectExtent l="0" t="0" r="19050" b="19050"/>
                <wp:wrapNone/>
                <wp:docPr id="9" name="Connettore dirit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28715D" id="Connettore diritto 9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5.8pt,114.9pt" to="486.2pt,1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Pr="007B71FF">
        <w:rPr>
          <w:rFonts w:ascii="Arial Nova Cond" w:hAnsi="Arial Nova Cond"/>
          <w:b/>
          <w:noProof/>
          <w:sz w:val="20"/>
          <w:lang w:eastAsia="it-IT"/>
        </w:rPr>
        <w:drawing>
          <wp:anchor distT="0" distB="0" distL="114300" distR="114300" simplePos="0" relativeHeight="251660288" behindDoc="0" locked="0" layoutInCell="1" allowOverlap="1" wp14:anchorId="350D39FC" wp14:editId="577647AC">
            <wp:simplePos x="0" y="0"/>
            <wp:positionH relativeFrom="margin">
              <wp:posOffset>4227830</wp:posOffset>
            </wp:positionH>
            <wp:positionV relativeFrom="paragraph">
              <wp:posOffset>305435</wp:posOffset>
            </wp:positionV>
            <wp:extent cx="1781810" cy="1259205"/>
            <wp:effectExtent l="0" t="0" r="0" b="0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 SIMONETTI ARCHITETTURA_A3_SCUROVETTORIAL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1810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FA0FA0" w:rsidRPr="00D4124F" w:rsidTr="00486682">
        <w:tc>
          <w:tcPr>
            <w:tcW w:w="3209" w:type="dxa"/>
          </w:tcPr>
          <w:p w:rsidR="00AD0017" w:rsidRPr="00D4124F" w:rsidRDefault="00AD0017" w:rsidP="00AD0017">
            <w:pPr>
              <w:jc w:val="center"/>
              <w:rPr>
                <w:rFonts w:ascii="Arial Nova Cond" w:hAnsi="Arial Nova Cond"/>
                <w:b/>
                <w:sz w:val="24"/>
              </w:rPr>
            </w:pPr>
            <w:r w:rsidRPr="007B71FF">
              <w:rPr>
                <w:rFonts w:ascii="Arial Nova Cond" w:hAnsi="Arial Nova Cond"/>
                <w:b/>
                <w:sz w:val="20"/>
              </w:rPr>
              <w:t>ENTE CONSEGNATARIO</w:t>
            </w:r>
          </w:p>
        </w:tc>
        <w:tc>
          <w:tcPr>
            <w:tcW w:w="3209" w:type="dxa"/>
          </w:tcPr>
          <w:p w:rsidR="00AD0017" w:rsidRPr="00D4124F" w:rsidRDefault="00AD0017" w:rsidP="00AD0017">
            <w:pPr>
              <w:jc w:val="center"/>
              <w:rPr>
                <w:rFonts w:ascii="Arial Nova Cond" w:hAnsi="Arial Nova Cond"/>
                <w:b/>
                <w:sz w:val="24"/>
              </w:rPr>
            </w:pPr>
            <w:r w:rsidRPr="007B71FF">
              <w:rPr>
                <w:rFonts w:ascii="Arial Nova Cond" w:hAnsi="Arial Nova Cond"/>
                <w:b/>
                <w:sz w:val="20"/>
              </w:rPr>
              <w:t>COMMITTENTE</w:t>
            </w:r>
          </w:p>
        </w:tc>
        <w:tc>
          <w:tcPr>
            <w:tcW w:w="3210" w:type="dxa"/>
          </w:tcPr>
          <w:p w:rsidR="00AD0017" w:rsidRPr="007B71FF" w:rsidRDefault="00AD0017" w:rsidP="00AD0017">
            <w:pPr>
              <w:jc w:val="center"/>
              <w:rPr>
                <w:rFonts w:ascii="Arial Nova Cond" w:hAnsi="Arial Nova Cond"/>
                <w:b/>
                <w:sz w:val="20"/>
              </w:rPr>
            </w:pPr>
            <w:r w:rsidRPr="007B71FF">
              <w:rPr>
                <w:rFonts w:ascii="Arial Nova Cond" w:hAnsi="Arial Nova Cond"/>
                <w:b/>
                <w:sz w:val="20"/>
              </w:rPr>
              <w:t>A CURA DI</w:t>
            </w:r>
          </w:p>
        </w:tc>
      </w:tr>
      <w:tr w:rsidR="00FA0FA0" w:rsidTr="00486682">
        <w:trPr>
          <w:trHeight w:val="1576"/>
        </w:trPr>
        <w:tc>
          <w:tcPr>
            <w:tcW w:w="3209" w:type="dxa"/>
          </w:tcPr>
          <w:p w:rsidR="00AD0017" w:rsidRDefault="00486682" w:rsidP="00AD0017">
            <w:pPr>
              <w:jc w:val="center"/>
              <w:rPr>
                <w:rFonts w:ascii="Arial Nova Cond" w:hAnsi="Arial Nova Cond"/>
                <w:sz w:val="28"/>
              </w:rPr>
            </w:pPr>
            <w:r>
              <w:rPr>
                <w:rFonts w:ascii="Arial Nova Cond" w:hAnsi="Arial Nova Cond"/>
                <w:noProof/>
                <w:sz w:val="28"/>
                <w:lang w:eastAsia="it-IT"/>
              </w:rPr>
              <w:drawing>
                <wp:anchor distT="0" distB="0" distL="114300" distR="114300" simplePos="0" relativeHeight="251658240" behindDoc="0" locked="0" layoutInCell="1" allowOverlap="1" wp14:anchorId="0DFE7125" wp14:editId="75474120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203835</wp:posOffset>
                  </wp:positionV>
                  <wp:extent cx="1409700" cy="523875"/>
                  <wp:effectExtent l="0" t="0" r="0" b="9525"/>
                  <wp:wrapNone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estalino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130" t="19123" r="38836" b="55224"/>
                          <a:stretch/>
                        </pic:blipFill>
                        <pic:spPr bwMode="auto">
                          <a:xfrm>
                            <a:off x="0" y="0"/>
                            <a:ext cx="1409700" cy="5238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09" w:type="dxa"/>
          </w:tcPr>
          <w:p w:rsidR="00AD0017" w:rsidRDefault="00FA0FA0" w:rsidP="00AD0017">
            <w:pPr>
              <w:jc w:val="center"/>
              <w:rPr>
                <w:rFonts w:ascii="Arial Nova Cond" w:hAnsi="Arial Nova Cond"/>
                <w:sz w:val="28"/>
              </w:rPr>
            </w:pPr>
            <w:r>
              <w:rPr>
                <w:rFonts w:ascii="Arial Nova Cond" w:hAnsi="Arial Nova Cond"/>
                <w:noProof/>
                <w:sz w:val="28"/>
                <w:lang w:eastAsia="it-IT"/>
              </w:rPr>
              <w:drawing>
                <wp:anchor distT="0" distB="0" distL="114300" distR="114300" simplePos="0" relativeHeight="251666432" behindDoc="0" locked="0" layoutInCell="1" allowOverlap="1" wp14:anchorId="0FAAF1BC" wp14:editId="2C088533">
                  <wp:simplePos x="0" y="0"/>
                  <wp:positionH relativeFrom="column">
                    <wp:posOffset>290195</wp:posOffset>
                  </wp:positionH>
                  <wp:positionV relativeFrom="paragraph">
                    <wp:posOffset>178435</wp:posOffset>
                  </wp:positionV>
                  <wp:extent cx="1327150" cy="557530"/>
                  <wp:effectExtent l="0" t="0" r="6350" b="0"/>
                  <wp:wrapNone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S_CSP_logo 2020_RGB_Orizzontale Positivo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7150" cy="557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210" w:type="dxa"/>
          </w:tcPr>
          <w:p w:rsidR="00AD0017" w:rsidRDefault="00AD0017" w:rsidP="00AD0017">
            <w:pPr>
              <w:jc w:val="center"/>
              <w:rPr>
                <w:rFonts w:ascii="Arial Nova Cond" w:hAnsi="Arial Nova Cond"/>
                <w:sz w:val="28"/>
              </w:rPr>
            </w:pPr>
          </w:p>
        </w:tc>
      </w:tr>
    </w:tbl>
    <w:p w:rsidR="00AD0017" w:rsidRPr="007B71FF" w:rsidRDefault="00AD0017" w:rsidP="007B71FF">
      <w:pPr>
        <w:spacing w:line="240" w:lineRule="auto"/>
        <w:jc w:val="center"/>
        <w:rPr>
          <w:rFonts w:ascii="Arial Nova Cond" w:hAnsi="Arial Nova Cond"/>
          <w:sz w:val="20"/>
        </w:rPr>
      </w:pPr>
    </w:p>
    <w:p w:rsidR="008C3297" w:rsidRPr="007B71FF" w:rsidRDefault="008C3297" w:rsidP="007B71FF">
      <w:pPr>
        <w:spacing w:line="240" w:lineRule="auto"/>
        <w:ind w:left="709"/>
        <w:rPr>
          <w:rFonts w:ascii="Arial Nova Cond" w:hAnsi="Arial Nova Cond"/>
          <w:b/>
        </w:rPr>
      </w:pPr>
      <w:r w:rsidRPr="007B71FF">
        <w:rPr>
          <w:rFonts w:ascii="Arial Nova Cond" w:hAnsi="Arial Nova Cond"/>
          <w:b/>
        </w:rPr>
        <w:t>GRUPPO DI PROGETTAZIONE</w:t>
      </w:r>
    </w:p>
    <w:p w:rsidR="008C3297" w:rsidRPr="007B71FF" w:rsidRDefault="004460BC" w:rsidP="007B71FF">
      <w:pPr>
        <w:spacing w:line="240" w:lineRule="auto"/>
        <w:ind w:left="709"/>
        <w:rPr>
          <w:rFonts w:ascii="Arial Nova Cond" w:hAnsi="Arial Nova Cond"/>
        </w:rPr>
      </w:pPr>
      <w:r w:rsidRPr="007B71FF">
        <w:rPr>
          <w:rFonts w:ascii="Arial Nova Cond" w:hAnsi="Arial Nova Cond"/>
          <w:b/>
        </w:rPr>
        <w:t xml:space="preserve">arch. </w:t>
      </w:r>
      <w:r w:rsidR="008C3297" w:rsidRPr="007B71FF">
        <w:rPr>
          <w:rFonts w:ascii="Arial Nova Cond" w:hAnsi="Arial Nova Cond"/>
          <w:b/>
        </w:rPr>
        <w:t>Salvatore Simonetti</w:t>
      </w:r>
      <w:r w:rsidRPr="007B71FF">
        <w:rPr>
          <w:rFonts w:ascii="Arial Nova Cond" w:hAnsi="Arial Nova Cond"/>
        </w:rPr>
        <w:t xml:space="preserve">, </w:t>
      </w:r>
      <w:r w:rsidR="008C3297" w:rsidRPr="007B71FF">
        <w:rPr>
          <w:rFonts w:ascii="Arial Nova Cond" w:hAnsi="Arial Nova Cond"/>
          <w:i/>
        </w:rPr>
        <w:t>Capo progetto</w:t>
      </w:r>
    </w:p>
    <w:p w:rsidR="004460BC" w:rsidRPr="007B71FF" w:rsidRDefault="008C3297" w:rsidP="007B71FF">
      <w:pPr>
        <w:spacing w:line="240" w:lineRule="auto"/>
        <w:ind w:left="709"/>
        <w:rPr>
          <w:rFonts w:ascii="Arial Nova Cond" w:hAnsi="Arial Nova Cond"/>
        </w:rPr>
      </w:pPr>
      <w:r w:rsidRPr="007B71FF">
        <w:rPr>
          <w:rFonts w:ascii="Arial Nova Cond" w:hAnsi="Arial Nova Cond"/>
          <w:b/>
        </w:rPr>
        <w:t xml:space="preserve">ing. Mara </w:t>
      </w:r>
      <w:proofErr w:type="spellStart"/>
      <w:r w:rsidRPr="007B71FF">
        <w:rPr>
          <w:rFonts w:ascii="Arial Nova Cond" w:hAnsi="Arial Nova Cond"/>
          <w:b/>
        </w:rPr>
        <w:t>Antonazzo</w:t>
      </w:r>
      <w:proofErr w:type="spellEnd"/>
      <w:r w:rsidR="004460BC" w:rsidRPr="007B71FF">
        <w:rPr>
          <w:rFonts w:ascii="Arial Nova Cond" w:hAnsi="Arial Nova Cond"/>
        </w:rPr>
        <w:t xml:space="preserve">, </w:t>
      </w:r>
      <w:r w:rsidRPr="007B71FF">
        <w:rPr>
          <w:rFonts w:ascii="Arial Nova Cond" w:hAnsi="Arial Nova Cond"/>
          <w:b/>
        </w:rPr>
        <w:t xml:space="preserve">arch. Sofia </w:t>
      </w:r>
      <w:proofErr w:type="spellStart"/>
      <w:r w:rsidRPr="007B71FF">
        <w:rPr>
          <w:rFonts w:ascii="Arial Nova Cond" w:hAnsi="Arial Nova Cond"/>
          <w:b/>
        </w:rPr>
        <w:t>Castagneri</w:t>
      </w:r>
      <w:proofErr w:type="spellEnd"/>
    </w:p>
    <w:p w:rsidR="008C3297" w:rsidRPr="007B71FF" w:rsidRDefault="008C3297" w:rsidP="007B71FF">
      <w:pPr>
        <w:spacing w:line="240" w:lineRule="auto"/>
        <w:ind w:left="709"/>
        <w:rPr>
          <w:rFonts w:ascii="Arial Nova Cond" w:hAnsi="Arial Nova Cond"/>
        </w:rPr>
      </w:pPr>
      <w:r w:rsidRPr="007B71FF">
        <w:rPr>
          <w:rFonts w:ascii="Arial Nova Cond" w:hAnsi="Arial Nova Cond"/>
          <w:b/>
        </w:rPr>
        <w:t>arch. Federico Fontana</w:t>
      </w:r>
      <w:r w:rsidR="004460BC" w:rsidRPr="007B71FF">
        <w:rPr>
          <w:rFonts w:ascii="Arial Nova Cond" w:hAnsi="Arial Nova Cond"/>
        </w:rPr>
        <w:t xml:space="preserve">, </w:t>
      </w:r>
      <w:r w:rsidRPr="007B71FF">
        <w:rPr>
          <w:rFonts w:ascii="Arial Nova Cond" w:hAnsi="Arial Nova Cond"/>
          <w:i/>
        </w:rPr>
        <w:t>Consulente storico e gestionale</w:t>
      </w:r>
    </w:p>
    <w:p w:rsidR="008C3297" w:rsidRPr="007B71FF" w:rsidRDefault="008C3297" w:rsidP="007B71FF">
      <w:pPr>
        <w:spacing w:line="240" w:lineRule="auto"/>
        <w:ind w:left="709"/>
        <w:rPr>
          <w:rFonts w:ascii="Arial Nova Cond" w:hAnsi="Arial Nova Cond"/>
          <w:i/>
        </w:rPr>
      </w:pPr>
      <w:r w:rsidRPr="007B71FF">
        <w:rPr>
          <w:rFonts w:ascii="Arial Nova Cond" w:hAnsi="Arial Nova Cond"/>
          <w:b/>
        </w:rPr>
        <w:t xml:space="preserve">Earth Science </w:t>
      </w:r>
      <w:proofErr w:type="spellStart"/>
      <w:r w:rsidRPr="007B71FF">
        <w:rPr>
          <w:rFonts w:ascii="Arial Nova Cond" w:hAnsi="Arial Nova Cond"/>
          <w:b/>
        </w:rPr>
        <w:t>Soc</w:t>
      </w:r>
      <w:proofErr w:type="spellEnd"/>
      <w:r w:rsidRPr="007B71FF">
        <w:rPr>
          <w:rFonts w:ascii="Arial Nova Cond" w:hAnsi="Arial Nova Cond"/>
          <w:b/>
        </w:rPr>
        <w:t>. Coop.</w:t>
      </w:r>
      <w:r w:rsidR="004460BC" w:rsidRPr="007B71FF">
        <w:rPr>
          <w:rFonts w:ascii="Arial Nova Cond" w:hAnsi="Arial Nova Cond"/>
        </w:rPr>
        <w:t xml:space="preserve">, </w:t>
      </w:r>
      <w:r w:rsidRPr="007B71FF">
        <w:rPr>
          <w:rFonts w:ascii="Arial Nova Cond" w:hAnsi="Arial Nova Cond"/>
          <w:i/>
        </w:rPr>
        <w:t>Consulenti per effic</w:t>
      </w:r>
      <w:r w:rsidR="004460BC" w:rsidRPr="007B71FF">
        <w:rPr>
          <w:rFonts w:ascii="Arial Nova Cond" w:hAnsi="Arial Nova Cond"/>
          <w:i/>
        </w:rPr>
        <w:t>ientamento energetico e impianti</w:t>
      </w:r>
    </w:p>
    <w:p w:rsidR="00A10D09" w:rsidRDefault="007B71FF" w:rsidP="004460BC">
      <w:pPr>
        <w:ind w:left="709"/>
        <w:rPr>
          <w:rFonts w:ascii="Arial Nova Cond" w:hAnsi="Arial Nova Cond"/>
          <w:sz w:val="24"/>
        </w:rPr>
      </w:pPr>
      <w:r w:rsidRPr="007B71FF">
        <w:rPr>
          <w:rFonts w:ascii="Arial Nova Cond" w:hAnsi="Arial Nova Cond"/>
          <w:b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81954A" wp14:editId="51491C83">
                <wp:simplePos x="0" y="0"/>
                <wp:positionH relativeFrom="margin">
                  <wp:posOffset>-71120</wp:posOffset>
                </wp:positionH>
                <wp:positionV relativeFrom="paragraph">
                  <wp:posOffset>158750</wp:posOffset>
                </wp:positionV>
                <wp:extent cx="6248400" cy="0"/>
                <wp:effectExtent l="0" t="0" r="19050" b="19050"/>
                <wp:wrapNone/>
                <wp:docPr id="10" name="Connettore dirit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FA911D" id="Connettore diritto 10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5.6pt,12.5pt" to="486.4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" strokecolor="#5b9bd5 [3204]" strokeweight=".5pt">
                <v:stroke joinstyle="miter"/>
                <w10:wrap anchorx="margin"/>
              </v:line>
            </w:pict>
          </mc:Fallback>
        </mc:AlternateContent>
      </w:r>
    </w:p>
    <w:p w:rsidR="00A10D09" w:rsidRDefault="00A10D09" w:rsidP="004460BC">
      <w:pPr>
        <w:ind w:left="709"/>
        <w:rPr>
          <w:rFonts w:ascii="Arial Nova Cond" w:hAnsi="Arial Nova Cond"/>
          <w:sz w:val="24"/>
        </w:rPr>
      </w:pPr>
    </w:p>
    <w:p w:rsidR="00A10D09" w:rsidRDefault="00A10D09" w:rsidP="00A10D09">
      <w:pPr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Il masterplan</w:t>
      </w:r>
      <w:r w:rsidRPr="0061587E">
        <w:rPr>
          <w:rFonts w:ascii="Arial" w:hAnsi="Arial" w:cs="Arial"/>
        </w:rPr>
        <w:t xml:space="preserve"> per completa</w:t>
      </w:r>
      <w:r>
        <w:rPr>
          <w:rFonts w:ascii="Arial" w:hAnsi="Arial" w:cs="Arial"/>
        </w:rPr>
        <w:t xml:space="preserve">re il </w:t>
      </w:r>
      <w:r w:rsidRPr="0061587E">
        <w:rPr>
          <w:rFonts w:ascii="Arial" w:hAnsi="Arial" w:cs="Arial"/>
        </w:rPr>
        <w:t xml:space="preserve">recupero e </w:t>
      </w:r>
      <w:r w:rsidR="00FF3CAB">
        <w:rPr>
          <w:rFonts w:ascii="Arial" w:hAnsi="Arial" w:cs="Arial"/>
        </w:rPr>
        <w:t xml:space="preserve">la </w:t>
      </w:r>
      <w:r w:rsidRPr="0061587E">
        <w:rPr>
          <w:rFonts w:ascii="Arial" w:hAnsi="Arial" w:cs="Arial"/>
        </w:rPr>
        <w:t>valorizzazione di Villa della Regina</w:t>
      </w:r>
      <w:r>
        <w:rPr>
          <w:rFonts w:ascii="Arial" w:hAnsi="Arial" w:cs="Arial"/>
        </w:rPr>
        <w:t xml:space="preserve"> </w:t>
      </w:r>
      <w:r w:rsidRPr="0061587E">
        <w:rPr>
          <w:rFonts w:ascii="Arial" w:hAnsi="Arial" w:cs="Arial"/>
        </w:rPr>
        <w:t>riprende</w:t>
      </w:r>
      <w:r w:rsidR="00FF3CAB">
        <w:rPr>
          <w:rFonts w:ascii="Arial" w:hAnsi="Arial" w:cs="Arial"/>
        </w:rPr>
        <w:t xml:space="preserve"> il </w:t>
      </w:r>
      <w:r w:rsidRPr="0061587E">
        <w:rPr>
          <w:rFonts w:ascii="Arial" w:hAnsi="Arial" w:cs="Arial"/>
        </w:rPr>
        <w:t>percorso progettuale avviato molti anni fa</w:t>
      </w:r>
      <w:r>
        <w:rPr>
          <w:rFonts w:ascii="Arial" w:hAnsi="Arial" w:cs="Arial"/>
        </w:rPr>
        <w:t xml:space="preserve"> </w:t>
      </w:r>
      <w:r w:rsidR="00FF3CAB">
        <w:rPr>
          <w:rFonts w:ascii="Arial" w:hAnsi="Arial" w:cs="Arial"/>
        </w:rPr>
        <w:t>che ha portato nel 2006 al</w:t>
      </w:r>
      <w:r>
        <w:rPr>
          <w:rFonts w:ascii="Arial" w:hAnsi="Arial" w:cs="Arial"/>
        </w:rPr>
        <w:t>l’importante traguardo di aprire il</w:t>
      </w:r>
      <w:r w:rsidRPr="0061587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complesso</w:t>
      </w:r>
      <w:r w:rsidRPr="0061587E">
        <w:rPr>
          <w:rFonts w:ascii="Arial" w:hAnsi="Arial" w:cs="Arial"/>
        </w:rPr>
        <w:t xml:space="preserve"> </w:t>
      </w:r>
      <w:r w:rsidR="00FF3CAB">
        <w:rPr>
          <w:rFonts w:ascii="Arial" w:hAnsi="Arial" w:cs="Arial"/>
        </w:rPr>
        <w:t xml:space="preserve">monumentale </w:t>
      </w:r>
      <w:r w:rsidRPr="0061587E">
        <w:rPr>
          <w:rFonts w:ascii="Arial" w:hAnsi="Arial" w:cs="Arial"/>
        </w:rPr>
        <w:t xml:space="preserve">al pubblico e </w:t>
      </w:r>
      <w:r>
        <w:rPr>
          <w:rFonts w:ascii="Arial" w:hAnsi="Arial" w:cs="Arial"/>
        </w:rPr>
        <w:t>restituirlo</w:t>
      </w:r>
      <w:r w:rsidRPr="0061587E">
        <w:rPr>
          <w:rFonts w:ascii="Arial" w:hAnsi="Arial" w:cs="Arial"/>
        </w:rPr>
        <w:t xml:space="preserve"> alla collettività. </w:t>
      </w:r>
    </w:p>
    <w:p w:rsidR="00A10D09" w:rsidRPr="0061587E" w:rsidRDefault="00A10D09" w:rsidP="00A10D09">
      <w:pPr>
        <w:spacing w:line="360" w:lineRule="auto"/>
        <w:contextualSpacing/>
        <w:jc w:val="both"/>
        <w:rPr>
          <w:rFonts w:ascii="Arial" w:hAnsi="Arial" w:cs="Arial"/>
        </w:rPr>
      </w:pPr>
      <w:r w:rsidRPr="0061587E">
        <w:rPr>
          <w:rFonts w:ascii="Arial" w:hAnsi="Arial" w:cs="Arial"/>
        </w:rPr>
        <w:t>Il progetto</w:t>
      </w:r>
      <w:r w:rsidR="00FF3CAB">
        <w:rPr>
          <w:rFonts w:ascii="Arial" w:hAnsi="Arial" w:cs="Arial"/>
        </w:rPr>
        <w:t xml:space="preserve"> di allora</w:t>
      </w:r>
      <w:r w:rsidRPr="0061587E">
        <w:rPr>
          <w:rFonts w:ascii="Arial" w:hAnsi="Arial" w:cs="Arial"/>
        </w:rPr>
        <w:t xml:space="preserve"> fu </w:t>
      </w:r>
      <w:r>
        <w:rPr>
          <w:rFonts w:ascii="Arial" w:hAnsi="Arial" w:cs="Arial"/>
        </w:rPr>
        <w:t>sviluppato sulla base</w:t>
      </w:r>
      <w:r w:rsidRPr="0061587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di</w:t>
      </w:r>
      <w:r w:rsidRPr="0061587E">
        <w:rPr>
          <w:rFonts w:ascii="Arial" w:hAnsi="Arial" w:cs="Arial"/>
        </w:rPr>
        <w:t xml:space="preserve"> una </w:t>
      </w:r>
      <w:r w:rsidR="00FF3CAB">
        <w:rPr>
          <w:rFonts w:ascii="Arial" w:hAnsi="Arial" w:cs="Arial"/>
        </w:rPr>
        <w:t>poderosa</w:t>
      </w:r>
      <w:r w:rsidRPr="0061587E">
        <w:rPr>
          <w:rFonts w:ascii="Arial" w:hAnsi="Arial" w:cs="Arial"/>
        </w:rPr>
        <w:t xml:space="preserve"> campagna di indagini storiche e archivistiche</w:t>
      </w:r>
      <w:r>
        <w:rPr>
          <w:rFonts w:ascii="Arial" w:hAnsi="Arial" w:cs="Arial"/>
        </w:rPr>
        <w:t>,</w:t>
      </w:r>
      <w:r w:rsidR="00FF3CAB">
        <w:rPr>
          <w:rFonts w:ascii="Arial" w:hAnsi="Arial" w:cs="Arial"/>
        </w:rPr>
        <w:t xml:space="preserve"> da cui oggi ripartire </w:t>
      </w:r>
      <w:r>
        <w:rPr>
          <w:rFonts w:ascii="Arial" w:hAnsi="Arial" w:cs="Arial"/>
        </w:rPr>
        <w:t xml:space="preserve">per </w:t>
      </w:r>
      <w:r w:rsidR="000B3B95">
        <w:rPr>
          <w:rFonts w:ascii="Arial" w:hAnsi="Arial" w:cs="Arial"/>
        </w:rPr>
        <w:t xml:space="preserve">disegnare </w:t>
      </w:r>
      <w:r w:rsidR="007036B6">
        <w:rPr>
          <w:rFonts w:ascii="Arial" w:hAnsi="Arial" w:cs="Arial"/>
        </w:rPr>
        <w:t xml:space="preserve">un nuovo orizzonte e promuovere </w:t>
      </w:r>
      <w:r>
        <w:rPr>
          <w:rFonts w:ascii="Arial" w:hAnsi="Arial" w:cs="Arial"/>
        </w:rPr>
        <w:t>un intervento ampio e articolato</w:t>
      </w:r>
      <w:r w:rsidR="007036B6">
        <w:rPr>
          <w:rFonts w:ascii="Arial" w:hAnsi="Arial" w:cs="Arial"/>
        </w:rPr>
        <w:t xml:space="preserve"> </w:t>
      </w:r>
      <w:r w:rsidRPr="00221F9E">
        <w:rPr>
          <w:rFonts w:ascii="Arial" w:hAnsi="Arial" w:cs="Arial"/>
        </w:rPr>
        <w:t>che unisc</w:t>
      </w:r>
      <w:r w:rsidR="007036B6">
        <w:rPr>
          <w:rFonts w:ascii="Arial" w:hAnsi="Arial" w:cs="Arial"/>
        </w:rPr>
        <w:t>e</w:t>
      </w:r>
      <w:r w:rsidRPr="00221F9E">
        <w:rPr>
          <w:rFonts w:ascii="Arial" w:hAnsi="Arial" w:cs="Arial"/>
        </w:rPr>
        <w:t xml:space="preserve"> conservazione, innovazione e sviluppo</w:t>
      </w:r>
      <w:r w:rsidR="007036B6">
        <w:rPr>
          <w:rFonts w:ascii="Arial" w:hAnsi="Arial" w:cs="Arial"/>
        </w:rPr>
        <w:t xml:space="preserve">. Un intervento </w:t>
      </w:r>
      <w:r>
        <w:rPr>
          <w:rFonts w:ascii="Arial" w:hAnsi="Arial" w:cs="Arial"/>
        </w:rPr>
        <w:t xml:space="preserve">all’insegna di </w:t>
      </w:r>
      <w:r w:rsidR="007036B6">
        <w:rPr>
          <w:rFonts w:ascii="Arial" w:hAnsi="Arial" w:cs="Arial"/>
        </w:rPr>
        <w:t xml:space="preserve">uno spettro aggiornato di obiettivi: la </w:t>
      </w:r>
      <w:r>
        <w:rPr>
          <w:rFonts w:ascii="Arial" w:hAnsi="Arial" w:cs="Arial"/>
        </w:rPr>
        <w:t>v</w:t>
      </w:r>
      <w:r w:rsidRPr="0061587E">
        <w:rPr>
          <w:rFonts w:ascii="Arial" w:hAnsi="Arial" w:cs="Arial"/>
        </w:rPr>
        <w:t xml:space="preserve">alorizzazione del patrimonio culturale, </w:t>
      </w:r>
      <w:r>
        <w:rPr>
          <w:rFonts w:ascii="Arial" w:hAnsi="Arial" w:cs="Arial"/>
        </w:rPr>
        <w:t>l’</w:t>
      </w:r>
      <w:r w:rsidRPr="0061587E">
        <w:rPr>
          <w:rFonts w:ascii="Arial" w:hAnsi="Arial" w:cs="Arial"/>
        </w:rPr>
        <w:t xml:space="preserve">integrazione con la città, </w:t>
      </w:r>
      <w:r>
        <w:rPr>
          <w:rFonts w:ascii="Arial" w:hAnsi="Arial" w:cs="Arial"/>
        </w:rPr>
        <w:t xml:space="preserve">la </w:t>
      </w:r>
      <w:r w:rsidRPr="0061587E">
        <w:rPr>
          <w:rFonts w:ascii="Arial" w:hAnsi="Arial" w:cs="Arial"/>
        </w:rPr>
        <w:t>mobilità sostenibile, nuovi servizi per la cittadinanza</w:t>
      </w:r>
      <w:r w:rsidR="007036B6">
        <w:rPr>
          <w:rFonts w:ascii="Arial" w:hAnsi="Arial" w:cs="Arial"/>
        </w:rPr>
        <w:t xml:space="preserve">, anche nella prospettiva di </w:t>
      </w:r>
      <w:r w:rsidRPr="0061587E">
        <w:rPr>
          <w:rFonts w:ascii="Arial" w:hAnsi="Arial" w:cs="Arial"/>
        </w:rPr>
        <w:t>riscop</w:t>
      </w:r>
      <w:r>
        <w:rPr>
          <w:rFonts w:ascii="Arial" w:hAnsi="Arial" w:cs="Arial"/>
        </w:rPr>
        <w:t>rire</w:t>
      </w:r>
      <w:r w:rsidRPr="0061587E">
        <w:rPr>
          <w:rFonts w:ascii="Arial" w:hAnsi="Arial" w:cs="Arial"/>
        </w:rPr>
        <w:t xml:space="preserve"> l’antico equilibrio ambientale tra residenza, giardini e paesaggio collinare</w:t>
      </w:r>
      <w:r>
        <w:rPr>
          <w:rFonts w:ascii="Arial" w:hAnsi="Arial" w:cs="Arial"/>
        </w:rPr>
        <w:t xml:space="preserve"> che caratterizza questo straordinario compendio.</w:t>
      </w:r>
    </w:p>
    <w:p w:rsidR="00A10D09" w:rsidRPr="0061587E" w:rsidRDefault="00A10D09" w:rsidP="00A10D09">
      <w:pPr>
        <w:spacing w:line="360" w:lineRule="auto"/>
        <w:contextualSpacing/>
        <w:jc w:val="both"/>
        <w:rPr>
          <w:rFonts w:ascii="Arial" w:hAnsi="Arial" w:cs="Arial"/>
        </w:rPr>
      </w:pPr>
    </w:p>
    <w:p w:rsidR="00A10D09" w:rsidRPr="00221F9E" w:rsidRDefault="00A10D09" w:rsidP="00A10D09">
      <w:pPr>
        <w:spacing w:line="360" w:lineRule="auto"/>
        <w:contextualSpacing/>
        <w:jc w:val="both"/>
        <w:rPr>
          <w:rFonts w:ascii="Arial" w:hAnsi="Arial" w:cs="Arial"/>
          <w:b/>
        </w:rPr>
      </w:pPr>
      <w:r w:rsidRPr="00C82388">
        <w:rPr>
          <w:rFonts w:ascii="Arial" w:hAnsi="Arial" w:cs="Arial"/>
          <w:b/>
        </w:rPr>
        <w:t>Ambiti di intervento</w:t>
      </w:r>
    </w:p>
    <w:p w:rsidR="00A10D09" w:rsidRPr="00C41E4C" w:rsidRDefault="00A10D09" w:rsidP="00A10D09">
      <w:pPr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Gli</w:t>
      </w:r>
      <w:r w:rsidRPr="00C41E4C">
        <w:rPr>
          <w:rFonts w:ascii="Arial" w:hAnsi="Arial" w:cs="Arial"/>
        </w:rPr>
        <w:t xml:space="preserve"> ambiti d</w:t>
      </w:r>
      <w:r>
        <w:rPr>
          <w:rFonts w:ascii="Arial" w:hAnsi="Arial" w:cs="Arial"/>
        </w:rPr>
        <w:t>ell’</w:t>
      </w:r>
      <w:r w:rsidRPr="00C41E4C">
        <w:rPr>
          <w:rFonts w:ascii="Arial" w:hAnsi="Arial" w:cs="Arial"/>
        </w:rPr>
        <w:t xml:space="preserve">intervento sono stati </w:t>
      </w:r>
      <w:r>
        <w:rPr>
          <w:rFonts w:ascii="Arial" w:hAnsi="Arial" w:cs="Arial"/>
        </w:rPr>
        <w:t>individuati tenendo conto</w:t>
      </w:r>
      <w:r w:rsidRPr="00C41E4C">
        <w:rPr>
          <w:rFonts w:ascii="Arial" w:hAnsi="Arial" w:cs="Arial"/>
        </w:rPr>
        <w:t xml:space="preserve"> delle consistenze storiche e nell’ipotesi di ripristinarne e reinterpretarne alcune funzioni. La loro definizione </w:t>
      </w:r>
      <w:r>
        <w:rPr>
          <w:rFonts w:ascii="Arial" w:hAnsi="Arial" w:cs="Arial"/>
        </w:rPr>
        <w:t>è stata impostata</w:t>
      </w:r>
      <w:r w:rsidRPr="00C41E4C">
        <w:rPr>
          <w:rFonts w:ascii="Arial" w:hAnsi="Arial" w:cs="Arial"/>
        </w:rPr>
        <w:t xml:space="preserve"> sul confronto </w:t>
      </w:r>
      <w:r>
        <w:rPr>
          <w:rFonts w:ascii="Arial" w:hAnsi="Arial" w:cs="Arial"/>
        </w:rPr>
        <w:t>con la documentazione storica, e soprattutto c</w:t>
      </w:r>
      <w:r w:rsidRPr="00C41E4C">
        <w:rPr>
          <w:rFonts w:ascii="Arial" w:hAnsi="Arial" w:cs="Arial"/>
        </w:rPr>
        <w:t>artografi</w:t>
      </w:r>
      <w:r>
        <w:rPr>
          <w:rFonts w:ascii="Arial" w:hAnsi="Arial" w:cs="Arial"/>
        </w:rPr>
        <w:t>c</w:t>
      </w:r>
      <w:r w:rsidRPr="00C41E4C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, </w:t>
      </w:r>
      <w:r w:rsidRPr="00C41E4C">
        <w:rPr>
          <w:rFonts w:ascii="Arial" w:hAnsi="Arial" w:cs="Arial"/>
        </w:rPr>
        <w:t>che restituisc</w:t>
      </w:r>
      <w:r>
        <w:rPr>
          <w:rFonts w:ascii="Arial" w:hAnsi="Arial" w:cs="Arial"/>
        </w:rPr>
        <w:t>e</w:t>
      </w:r>
      <w:r w:rsidRPr="00C41E4C">
        <w:rPr>
          <w:rFonts w:ascii="Arial" w:hAnsi="Arial" w:cs="Arial"/>
        </w:rPr>
        <w:t xml:space="preserve"> l’utilizzo del compendio negli anni successivi alla metà dell’Ottocento. </w:t>
      </w:r>
    </w:p>
    <w:p w:rsidR="00A10D09" w:rsidRPr="00C41E4C" w:rsidRDefault="00A10D09" w:rsidP="00A10D09">
      <w:pPr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Sono state così definite</w:t>
      </w:r>
      <w:r w:rsidRPr="00C41E4C">
        <w:rPr>
          <w:rFonts w:ascii="Arial" w:hAnsi="Arial" w:cs="Arial"/>
        </w:rPr>
        <w:t xml:space="preserve"> tre aree di intervento</w:t>
      </w:r>
      <w:r w:rsidRPr="00780C23">
        <w:rPr>
          <w:rFonts w:ascii="Arial" w:hAnsi="Arial" w:cs="Arial"/>
        </w:rPr>
        <w:t xml:space="preserve"> </w:t>
      </w:r>
      <w:r w:rsidRPr="00C41E4C">
        <w:rPr>
          <w:rFonts w:ascii="Arial" w:hAnsi="Arial" w:cs="Arial"/>
        </w:rPr>
        <w:t xml:space="preserve">principali: </w:t>
      </w:r>
      <w:r>
        <w:rPr>
          <w:rFonts w:ascii="Arial" w:hAnsi="Arial" w:cs="Arial"/>
        </w:rPr>
        <w:t>l’</w:t>
      </w:r>
      <w:r w:rsidR="00FF3CAB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rea museo, </w:t>
      </w:r>
      <w:r w:rsidRPr="00C41E4C">
        <w:rPr>
          <w:rFonts w:ascii="Arial" w:hAnsi="Arial" w:cs="Arial"/>
        </w:rPr>
        <w:t>che comprende il sistema Villa e Giardini</w:t>
      </w:r>
      <w:r>
        <w:rPr>
          <w:rFonts w:ascii="Arial" w:hAnsi="Arial" w:cs="Arial"/>
        </w:rPr>
        <w:t xml:space="preserve"> formali; l’</w:t>
      </w:r>
      <w:r w:rsidR="00FF3CAB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rea a libera fruizione, </w:t>
      </w:r>
      <w:r w:rsidRPr="00C41E4C">
        <w:rPr>
          <w:rFonts w:ascii="Arial" w:hAnsi="Arial" w:cs="Arial"/>
        </w:rPr>
        <w:t>un’area intermedia</w:t>
      </w:r>
      <w:r>
        <w:rPr>
          <w:rFonts w:ascii="Arial" w:hAnsi="Arial" w:cs="Arial"/>
        </w:rPr>
        <w:t xml:space="preserve"> </w:t>
      </w:r>
      <w:r w:rsidRPr="00C41E4C">
        <w:rPr>
          <w:rFonts w:ascii="Arial" w:hAnsi="Arial" w:cs="Arial"/>
        </w:rPr>
        <w:t xml:space="preserve">che comprende il Viale aulico di accesso </w:t>
      </w:r>
      <w:r>
        <w:rPr>
          <w:rFonts w:ascii="Arial" w:hAnsi="Arial" w:cs="Arial"/>
        </w:rPr>
        <w:t xml:space="preserve">dalla città </w:t>
      </w:r>
      <w:r w:rsidRPr="00C41E4C">
        <w:rPr>
          <w:rFonts w:ascii="Arial" w:hAnsi="Arial" w:cs="Arial"/>
        </w:rPr>
        <w:t>e l’edific</w:t>
      </w:r>
      <w:r w:rsidR="00A814E9">
        <w:rPr>
          <w:rFonts w:ascii="Arial" w:hAnsi="Arial" w:cs="Arial"/>
        </w:rPr>
        <w:t>i</w:t>
      </w:r>
      <w:r w:rsidRPr="00C41E4C">
        <w:rPr>
          <w:rFonts w:ascii="Arial" w:hAnsi="Arial" w:cs="Arial"/>
        </w:rPr>
        <w:t>o ex–</w:t>
      </w:r>
      <w:proofErr w:type="spellStart"/>
      <w:r w:rsidRPr="00C41E4C">
        <w:rPr>
          <w:rFonts w:ascii="Arial" w:hAnsi="Arial" w:cs="Arial"/>
        </w:rPr>
        <w:t>Chiablese</w:t>
      </w:r>
      <w:proofErr w:type="spellEnd"/>
      <w:r w:rsidRPr="00C41E4C">
        <w:rPr>
          <w:rFonts w:ascii="Arial" w:hAnsi="Arial" w:cs="Arial"/>
        </w:rPr>
        <w:t xml:space="preserve"> destinato a caffetteria</w:t>
      </w:r>
      <w:r>
        <w:rPr>
          <w:rFonts w:ascii="Arial" w:hAnsi="Arial" w:cs="Arial"/>
        </w:rPr>
        <w:t xml:space="preserve">; </w:t>
      </w:r>
      <w:r w:rsidRPr="00C41E4C">
        <w:rPr>
          <w:rFonts w:ascii="Arial" w:hAnsi="Arial" w:cs="Arial"/>
        </w:rPr>
        <w:t>l’</w:t>
      </w:r>
      <w:r w:rsidR="00FF3CAB">
        <w:rPr>
          <w:rFonts w:ascii="Arial" w:hAnsi="Arial" w:cs="Arial"/>
        </w:rPr>
        <w:t>a</w:t>
      </w:r>
      <w:r w:rsidRPr="00C41E4C">
        <w:rPr>
          <w:rFonts w:ascii="Arial" w:hAnsi="Arial" w:cs="Arial"/>
        </w:rPr>
        <w:t xml:space="preserve">rea </w:t>
      </w:r>
      <w:r>
        <w:rPr>
          <w:rFonts w:ascii="Arial" w:hAnsi="Arial" w:cs="Arial"/>
        </w:rPr>
        <w:t xml:space="preserve">agricola </w:t>
      </w:r>
      <w:r w:rsidRPr="00C41E4C">
        <w:rPr>
          <w:rFonts w:ascii="Arial" w:hAnsi="Arial" w:cs="Arial"/>
        </w:rPr>
        <w:t xml:space="preserve">che comprende la porzione destinata alla componente </w:t>
      </w:r>
      <w:r>
        <w:rPr>
          <w:rFonts w:ascii="Arial" w:hAnsi="Arial" w:cs="Arial"/>
        </w:rPr>
        <w:t>produttiva.</w:t>
      </w:r>
    </w:p>
    <w:p w:rsidR="000570B4" w:rsidRDefault="00FF3CAB" w:rsidP="00A10D09">
      <w:pPr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Questa</w:t>
      </w:r>
      <w:r w:rsidR="00A10D09" w:rsidRPr="00C41E4C">
        <w:rPr>
          <w:rFonts w:ascii="Arial" w:hAnsi="Arial" w:cs="Arial"/>
        </w:rPr>
        <w:t xml:space="preserve"> suddivisione </w:t>
      </w:r>
      <w:r w:rsidR="00A10D09">
        <w:rPr>
          <w:rFonts w:ascii="Arial" w:hAnsi="Arial" w:cs="Arial"/>
        </w:rPr>
        <w:t xml:space="preserve">risponde all’esigenza di consentire </w:t>
      </w:r>
      <w:r w:rsidR="00A10D09" w:rsidRPr="00C41E4C">
        <w:rPr>
          <w:rFonts w:ascii="Arial" w:hAnsi="Arial" w:cs="Arial"/>
        </w:rPr>
        <w:t>un</w:t>
      </w:r>
      <w:r w:rsidR="0059153F">
        <w:rPr>
          <w:rFonts w:ascii="Arial" w:hAnsi="Arial" w:cs="Arial"/>
        </w:rPr>
        <w:t>’</w:t>
      </w:r>
      <w:bookmarkStart w:id="0" w:name="_GoBack"/>
      <w:bookmarkEnd w:id="0"/>
      <w:r w:rsidR="00A10D09" w:rsidRPr="00C41E4C">
        <w:rPr>
          <w:rFonts w:ascii="Arial" w:hAnsi="Arial" w:cs="Arial"/>
        </w:rPr>
        <w:t xml:space="preserve">autonomia di gestione delle diverse attività che </w:t>
      </w:r>
      <w:r w:rsidR="00A10D09">
        <w:rPr>
          <w:rFonts w:ascii="Arial" w:hAnsi="Arial" w:cs="Arial"/>
        </w:rPr>
        <w:t xml:space="preserve">potranno essere sviluppate, mantenendo comunque </w:t>
      </w:r>
      <w:r w:rsidR="000570B4">
        <w:rPr>
          <w:rFonts w:ascii="Arial" w:hAnsi="Arial" w:cs="Arial"/>
        </w:rPr>
        <w:t>aperto al pubblico il compendio e considerando</w:t>
      </w:r>
      <w:r w:rsidR="000570B4" w:rsidRPr="000570B4">
        <w:rPr>
          <w:rFonts w:ascii="Arial" w:hAnsi="Arial" w:cs="Arial"/>
        </w:rPr>
        <w:t xml:space="preserve"> </w:t>
      </w:r>
      <w:r w:rsidR="000570B4">
        <w:rPr>
          <w:rFonts w:ascii="Arial" w:hAnsi="Arial" w:cs="Arial"/>
        </w:rPr>
        <w:t xml:space="preserve">i diversi </w:t>
      </w:r>
      <w:r w:rsidR="000570B4" w:rsidRPr="00C41E4C">
        <w:rPr>
          <w:rFonts w:ascii="Arial" w:hAnsi="Arial" w:cs="Arial"/>
        </w:rPr>
        <w:t xml:space="preserve">scenari possibili di fruizione </w:t>
      </w:r>
      <w:r w:rsidR="000570B4">
        <w:rPr>
          <w:rFonts w:ascii="Arial" w:hAnsi="Arial" w:cs="Arial"/>
        </w:rPr>
        <w:t>e il</w:t>
      </w:r>
      <w:r w:rsidR="000570B4" w:rsidRPr="00C41E4C">
        <w:rPr>
          <w:rFonts w:ascii="Arial" w:hAnsi="Arial" w:cs="Arial"/>
        </w:rPr>
        <w:t xml:space="preserve"> sistema degli accessi e del loro controllo.</w:t>
      </w:r>
    </w:p>
    <w:p w:rsidR="006002DE" w:rsidRPr="00192D60" w:rsidRDefault="00A10D09" w:rsidP="003111B7">
      <w:pPr>
        <w:spacing w:line="360" w:lineRule="auto"/>
        <w:contextualSpacing/>
        <w:jc w:val="both"/>
        <w:rPr>
          <w:rFonts w:ascii="Arial" w:hAnsi="Arial" w:cs="Arial"/>
        </w:rPr>
      </w:pPr>
      <w:r w:rsidRPr="00C41E4C">
        <w:rPr>
          <w:rFonts w:ascii="Arial" w:hAnsi="Arial" w:cs="Arial"/>
        </w:rPr>
        <w:t>L’</w:t>
      </w:r>
      <w:r w:rsidR="000570B4">
        <w:rPr>
          <w:rFonts w:ascii="Arial" w:hAnsi="Arial" w:cs="Arial"/>
        </w:rPr>
        <w:t>a</w:t>
      </w:r>
      <w:r>
        <w:rPr>
          <w:rFonts w:ascii="Arial" w:hAnsi="Arial" w:cs="Arial"/>
        </w:rPr>
        <w:t>rea</w:t>
      </w:r>
      <w:r w:rsidRPr="00C41E4C">
        <w:rPr>
          <w:rFonts w:ascii="Arial" w:hAnsi="Arial" w:cs="Arial"/>
        </w:rPr>
        <w:t xml:space="preserve"> del </w:t>
      </w:r>
      <w:r>
        <w:rPr>
          <w:rFonts w:ascii="Arial" w:hAnsi="Arial" w:cs="Arial"/>
        </w:rPr>
        <w:t>m</w:t>
      </w:r>
      <w:r w:rsidRPr="00C41E4C">
        <w:rPr>
          <w:rFonts w:ascii="Arial" w:hAnsi="Arial" w:cs="Arial"/>
        </w:rPr>
        <w:t>useo comprende</w:t>
      </w:r>
      <w:r w:rsidR="00A85A5E">
        <w:rPr>
          <w:rFonts w:ascii="Arial" w:hAnsi="Arial" w:cs="Arial"/>
        </w:rPr>
        <w:t xml:space="preserve"> la residenza reale e</w:t>
      </w:r>
      <w:r w:rsidRPr="00C41E4C">
        <w:rPr>
          <w:rFonts w:ascii="Arial" w:hAnsi="Arial" w:cs="Arial"/>
        </w:rPr>
        <w:t xml:space="preserve"> </w:t>
      </w:r>
      <w:r w:rsidR="00A85A5E">
        <w:rPr>
          <w:rFonts w:ascii="Arial" w:hAnsi="Arial" w:cs="Arial"/>
        </w:rPr>
        <w:t xml:space="preserve">il museo: </w:t>
      </w:r>
      <w:r>
        <w:rPr>
          <w:rFonts w:ascii="Arial" w:hAnsi="Arial" w:cs="Arial"/>
        </w:rPr>
        <w:t>i servizi di a</w:t>
      </w:r>
      <w:r w:rsidRPr="00C41E4C">
        <w:rPr>
          <w:rFonts w:ascii="Arial" w:hAnsi="Arial" w:cs="Arial"/>
        </w:rPr>
        <w:t>ccoglienza</w:t>
      </w:r>
      <w:r>
        <w:rPr>
          <w:rFonts w:ascii="Arial" w:hAnsi="Arial" w:cs="Arial"/>
        </w:rPr>
        <w:t xml:space="preserve"> e b</w:t>
      </w:r>
      <w:r w:rsidRPr="00C41E4C">
        <w:rPr>
          <w:rFonts w:ascii="Arial" w:hAnsi="Arial" w:cs="Arial"/>
        </w:rPr>
        <w:t>iglietteria</w:t>
      </w:r>
      <w:r>
        <w:rPr>
          <w:rFonts w:ascii="Arial" w:hAnsi="Arial" w:cs="Arial"/>
        </w:rPr>
        <w:t xml:space="preserve"> per il pubblico</w:t>
      </w:r>
      <w:r w:rsidRPr="00C41E4C">
        <w:rPr>
          <w:rFonts w:ascii="Arial" w:hAnsi="Arial" w:cs="Arial"/>
        </w:rPr>
        <w:t>, la Villa e i Giardini formali</w:t>
      </w:r>
      <w:r w:rsidR="00BC7A70">
        <w:rPr>
          <w:rFonts w:ascii="Arial" w:hAnsi="Arial" w:cs="Arial"/>
        </w:rPr>
        <w:t xml:space="preserve">, di cui </w:t>
      </w:r>
      <w:r w:rsidRPr="00C41E4C">
        <w:rPr>
          <w:rFonts w:ascii="Arial" w:hAnsi="Arial" w:cs="Arial"/>
        </w:rPr>
        <w:t>fanno parte le aree verdi</w:t>
      </w:r>
      <w:r>
        <w:rPr>
          <w:rFonts w:ascii="Arial" w:hAnsi="Arial" w:cs="Arial"/>
        </w:rPr>
        <w:t xml:space="preserve">, </w:t>
      </w:r>
      <w:r w:rsidRPr="00C41E4C">
        <w:rPr>
          <w:rFonts w:ascii="Arial" w:hAnsi="Arial" w:cs="Arial"/>
        </w:rPr>
        <w:t xml:space="preserve">le architetture </w:t>
      </w:r>
      <w:r w:rsidR="00A85A5E">
        <w:rPr>
          <w:rFonts w:ascii="Arial" w:hAnsi="Arial" w:cs="Arial"/>
        </w:rPr>
        <w:t>e</w:t>
      </w:r>
      <w:r w:rsidRPr="00C41E4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il sistema delle</w:t>
      </w:r>
      <w:r w:rsidRPr="00C41E4C">
        <w:rPr>
          <w:rFonts w:ascii="Arial" w:hAnsi="Arial" w:cs="Arial"/>
        </w:rPr>
        <w:t xml:space="preserve"> </w:t>
      </w:r>
      <w:r w:rsidRPr="00192D60">
        <w:rPr>
          <w:rFonts w:ascii="Arial" w:hAnsi="Arial" w:cs="Arial"/>
        </w:rPr>
        <w:t xml:space="preserve">fontane. </w:t>
      </w:r>
      <w:r w:rsidR="00192D60">
        <w:rPr>
          <w:rFonts w:ascii="Arial" w:hAnsi="Arial" w:cs="Arial"/>
        </w:rPr>
        <w:t>In</w:t>
      </w:r>
      <w:r w:rsidR="00192D60" w:rsidRPr="00192D60">
        <w:rPr>
          <w:rFonts w:ascii="Arial" w:hAnsi="Arial" w:cs="Arial"/>
        </w:rPr>
        <w:t xml:space="preserve"> particol</w:t>
      </w:r>
      <w:r w:rsidR="00192D60">
        <w:rPr>
          <w:rFonts w:ascii="Arial" w:hAnsi="Arial" w:cs="Arial"/>
        </w:rPr>
        <w:t>are la nuova biglietteria non solo consentirà una gestione migliore degli accessi, ma offrirà anche un punto informativ</w:t>
      </w:r>
      <w:r w:rsidR="006E2E8E">
        <w:rPr>
          <w:rFonts w:ascii="Arial" w:hAnsi="Arial" w:cs="Arial"/>
        </w:rPr>
        <w:t>o</w:t>
      </w:r>
      <w:r w:rsidR="00192D60">
        <w:rPr>
          <w:rFonts w:ascii="Arial" w:hAnsi="Arial" w:cs="Arial"/>
        </w:rPr>
        <w:t xml:space="preserve"> nella </w:t>
      </w:r>
      <w:r w:rsidR="006727A5">
        <w:rPr>
          <w:rFonts w:ascii="Arial" w:hAnsi="Arial" w:cs="Arial"/>
        </w:rPr>
        <w:t>V</w:t>
      </w:r>
      <w:r w:rsidR="00192D60">
        <w:rPr>
          <w:rFonts w:ascii="Arial" w:hAnsi="Arial" w:cs="Arial"/>
        </w:rPr>
        <w:t>illa, immerso nel verde.</w:t>
      </w:r>
      <w:r w:rsidR="00A85A5E">
        <w:rPr>
          <w:rFonts w:ascii="Arial" w:hAnsi="Arial" w:cs="Arial"/>
        </w:rPr>
        <w:t xml:space="preserve"> </w:t>
      </w:r>
      <w:r w:rsidR="00222257">
        <w:rPr>
          <w:rFonts w:ascii="Arial" w:hAnsi="Arial" w:cs="Arial"/>
        </w:rPr>
        <w:t>In q</w:t>
      </w:r>
      <w:r w:rsidR="00A85A5E">
        <w:rPr>
          <w:rFonts w:ascii="Arial" w:hAnsi="Arial" w:cs="Arial"/>
        </w:rPr>
        <w:t xml:space="preserve">uesto ambito si inseriscono </w:t>
      </w:r>
      <w:r w:rsidR="006E2E8E">
        <w:rPr>
          <w:rFonts w:ascii="Arial" w:hAnsi="Arial" w:cs="Arial"/>
        </w:rPr>
        <w:t xml:space="preserve">anche </w:t>
      </w:r>
      <w:r w:rsidR="00A85A5E">
        <w:rPr>
          <w:rFonts w:ascii="Arial" w:hAnsi="Arial" w:cs="Arial"/>
        </w:rPr>
        <w:t xml:space="preserve">gli interventi di restauro che hanno l’obiettivo di recuperare i suggestivi spazi </w:t>
      </w:r>
      <w:r w:rsidR="006E2E8E">
        <w:rPr>
          <w:rFonts w:ascii="Arial" w:hAnsi="Arial" w:cs="Arial"/>
        </w:rPr>
        <w:t>degli altri piani della residenza</w:t>
      </w:r>
      <w:r w:rsidR="00A85A5E">
        <w:rPr>
          <w:rFonts w:ascii="Arial" w:hAnsi="Arial" w:cs="Arial"/>
        </w:rPr>
        <w:t xml:space="preserve">, dove in futuro potranno essere collocate nuove aree espositive e servizi alla cittadinanza, con una vista panoramica d'eccezione sul centro storico cittadino. </w:t>
      </w:r>
    </w:p>
    <w:p w:rsidR="00A10D09" w:rsidRPr="00C41E4C" w:rsidRDefault="00A10D09" w:rsidP="00A10D09">
      <w:pPr>
        <w:spacing w:line="360" w:lineRule="auto"/>
        <w:contextualSpacing/>
        <w:jc w:val="both"/>
        <w:rPr>
          <w:rFonts w:ascii="Arial" w:hAnsi="Arial" w:cs="Arial"/>
        </w:rPr>
      </w:pPr>
      <w:r w:rsidRPr="00C41E4C">
        <w:rPr>
          <w:rFonts w:ascii="Arial" w:hAnsi="Arial" w:cs="Arial"/>
        </w:rPr>
        <w:t>L’</w:t>
      </w:r>
      <w:r w:rsidR="000570B4">
        <w:rPr>
          <w:rFonts w:ascii="Arial" w:hAnsi="Arial" w:cs="Arial"/>
        </w:rPr>
        <w:t>a</w:t>
      </w:r>
      <w:r w:rsidRPr="00C41E4C">
        <w:rPr>
          <w:rFonts w:ascii="Arial" w:hAnsi="Arial" w:cs="Arial"/>
        </w:rPr>
        <w:t xml:space="preserve">rea a libera fruizione, che contiene gli ingressi principali al compendio, </w:t>
      </w:r>
      <w:r w:rsidR="000570B4">
        <w:rPr>
          <w:rFonts w:ascii="Arial" w:hAnsi="Arial" w:cs="Arial"/>
        </w:rPr>
        <w:t xml:space="preserve">è </w:t>
      </w:r>
      <w:r w:rsidRPr="00C41E4C">
        <w:rPr>
          <w:rFonts w:ascii="Arial" w:hAnsi="Arial" w:cs="Arial"/>
        </w:rPr>
        <w:t>concepita come fruibile dagli utenti senza l’acquisto d</w:t>
      </w:r>
      <w:r>
        <w:rPr>
          <w:rFonts w:ascii="Arial" w:hAnsi="Arial" w:cs="Arial"/>
        </w:rPr>
        <w:t xml:space="preserve">el </w:t>
      </w:r>
      <w:r w:rsidRPr="00C41E4C">
        <w:rPr>
          <w:rFonts w:ascii="Arial" w:hAnsi="Arial" w:cs="Arial"/>
        </w:rPr>
        <w:t>biglietto</w:t>
      </w:r>
      <w:r>
        <w:rPr>
          <w:rFonts w:ascii="Arial" w:hAnsi="Arial" w:cs="Arial"/>
        </w:rPr>
        <w:t xml:space="preserve"> di ingresso al percorso museale</w:t>
      </w:r>
      <w:r w:rsidRPr="00C41E4C">
        <w:rPr>
          <w:rFonts w:ascii="Arial" w:hAnsi="Arial" w:cs="Arial"/>
        </w:rPr>
        <w:t xml:space="preserve">. All’interno di quest’area </w:t>
      </w:r>
      <w:r w:rsidR="006E2E8E">
        <w:rPr>
          <w:rFonts w:ascii="Arial" w:hAnsi="Arial" w:cs="Arial"/>
        </w:rPr>
        <w:t>sono</w:t>
      </w:r>
      <w:r w:rsidRPr="00C41E4C">
        <w:rPr>
          <w:rFonts w:ascii="Arial" w:hAnsi="Arial" w:cs="Arial"/>
        </w:rPr>
        <w:t xml:space="preserve"> compres</w:t>
      </w:r>
      <w:r w:rsidR="006E2E8E">
        <w:rPr>
          <w:rFonts w:ascii="Arial" w:hAnsi="Arial" w:cs="Arial"/>
        </w:rPr>
        <w:t>i:</w:t>
      </w:r>
      <w:r w:rsidRPr="00C41E4C">
        <w:rPr>
          <w:rFonts w:ascii="Arial" w:hAnsi="Arial" w:cs="Arial"/>
        </w:rPr>
        <w:t xml:space="preserve"> la </w:t>
      </w:r>
      <w:r>
        <w:rPr>
          <w:rFonts w:ascii="Arial" w:hAnsi="Arial" w:cs="Arial"/>
        </w:rPr>
        <w:t>c</w:t>
      </w:r>
      <w:r w:rsidRPr="00C41E4C">
        <w:rPr>
          <w:rFonts w:ascii="Arial" w:hAnsi="Arial" w:cs="Arial"/>
        </w:rPr>
        <w:t>affetteria/</w:t>
      </w:r>
      <w:r>
        <w:rPr>
          <w:rFonts w:ascii="Arial" w:hAnsi="Arial" w:cs="Arial"/>
        </w:rPr>
        <w:t>s</w:t>
      </w:r>
      <w:r w:rsidRPr="00C41E4C">
        <w:rPr>
          <w:rFonts w:ascii="Arial" w:hAnsi="Arial" w:cs="Arial"/>
        </w:rPr>
        <w:t xml:space="preserve">erra </w:t>
      </w:r>
      <w:r>
        <w:rPr>
          <w:rFonts w:ascii="Arial" w:hAnsi="Arial" w:cs="Arial"/>
        </w:rPr>
        <w:t>nell’edificio ex-</w:t>
      </w:r>
      <w:proofErr w:type="spellStart"/>
      <w:r w:rsidRPr="00C41E4C">
        <w:rPr>
          <w:rFonts w:ascii="Arial" w:hAnsi="Arial" w:cs="Arial"/>
        </w:rPr>
        <w:t>Chiablese</w:t>
      </w:r>
      <w:proofErr w:type="spellEnd"/>
      <w:r w:rsidRPr="00C41E4C">
        <w:rPr>
          <w:rFonts w:ascii="Arial" w:hAnsi="Arial" w:cs="Arial"/>
        </w:rPr>
        <w:t>, nell’ipotesi che questa attività possa essere indipendente dalle altre</w:t>
      </w:r>
      <w:r w:rsidR="006E2E8E">
        <w:rPr>
          <w:rFonts w:ascii="Arial" w:hAnsi="Arial" w:cs="Arial"/>
        </w:rPr>
        <w:t>;</w:t>
      </w:r>
      <w:r w:rsidR="006B7564">
        <w:rPr>
          <w:rFonts w:ascii="Arial" w:hAnsi="Arial" w:cs="Arial"/>
        </w:rPr>
        <w:t xml:space="preserve"> </w:t>
      </w:r>
      <w:r w:rsidRPr="00C41E4C">
        <w:rPr>
          <w:rFonts w:ascii="Arial" w:hAnsi="Arial" w:cs="Arial"/>
        </w:rPr>
        <w:t>il Viale aulico</w:t>
      </w:r>
      <w:r w:rsidR="006E2E8E">
        <w:rPr>
          <w:rFonts w:ascii="Arial" w:hAnsi="Arial" w:cs="Arial"/>
        </w:rPr>
        <w:t xml:space="preserve">; </w:t>
      </w:r>
      <w:r w:rsidRPr="00C41E4C">
        <w:rPr>
          <w:rFonts w:ascii="Arial" w:hAnsi="Arial" w:cs="Arial"/>
        </w:rPr>
        <w:t>il giardino Parterre Nord</w:t>
      </w:r>
      <w:r w:rsidR="006E2E8E">
        <w:rPr>
          <w:rFonts w:ascii="Arial" w:hAnsi="Arial" w:cs="Arial"/>
        </w:rPr>
        <w:t>;</w:t>
      </w:r>
      <w:r w:rsidRPr="00C41E4C">
        <w:rPr>
          <w:rFonts w:ascii="Arial" w:hAnsi="Arial" w:cs="Arial"/>
        </w:rPr>
        <w:t xml:space="preserve"> la manica </w:t>
      </w:r>
      <w:r w:rsidR="006E2E8E">
        <w:rPr>
          <w:rFonts w:ascii="Arial" w:hAnsi="Arial" w:cs="Arial"/>
        </w:rPr>
        <w:t>che</w:t>
      </w:r>
      <w:r w:rsidRPr="00C41E4C">
        <w:rPr>
          <w:rFonts w:ascii="Arial" w:hAnsi="Arial" w:cs="Arial"/>
        </w:rPr>
        <w:t xml:space="preserve"> colleg</w:t>
      </w:r>
      <w:r w:rsidR="006E2E8E">
        <w:rPr>
          <w:rFonts w:ascii="Arial" w:hAnsi="Arial" w:cs="Arial"/>
        </w:rPr>
        <w:t>a</w:t>
      </w:r>
      <w:r w:rsidRPr="00C41E4C">
        <w:rPr>
          <w:rFonts w:ascii="Arial" w:hAnsi="Arial" w:cs="Arial"/>
        </w:rPr>
        <w:t xml:space="preserve"> la Villa </w:t>
      </w:r>
      <w:r w:rsidR="006E2E8E">
        <w:rPr>
          <w:rFonts w:ascii="Arial" w:hAnsi="Arial" w:cs="Arial"/>
        </w:rPr>
        <w:t>al</w:t>
      </w:r>
      <w:r w:rsidRPr="00C41E4C">
        <w:rPr>
          <w:rFonts w:ascii="Arial" w:hAnsi="Arial" w:cs="Arial"/>
        </w:rPr>
        <w:t>l’edificio della caffetteria.</w:t>
      </w:r>
    </w:p>
    <w:p w:rsidR="00A10D09" w:rsidRPr="00C41E4C" w:rsidRDefault="00A10D09" w:rsidP="00A10D09">
      <w:pPr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Pr="00C41E4C">
        <w:rPr>
          <w:rFonts w:ascii="Arial" w:hAnsi="Arial" w:cs="Arial"/>
        </w:rPr>
        <w:t>’</w:t>
      </w:r>
      <w:r w:rsidR="000570B4">
        <w:rPr>
          <w:rFonts w:ascii="Arial" w:hAnsi="Arial" w:cs="Arial"/>
        </w:rPr>
        <w:t>a</w:t>
      </w:r>
      <w:r w:rsidRPr="00C41E4C">
        <w:rPr>
          <w:rFonts w:ascii="Arial" w:hAnsi="Arial" w:cs="Arial"/>
        </w:rPr>
        <w:t>rea agricola ricalca le destinazioni d’uso storiche</w:t>
      </w:r>
      <w:r>
        <w:rPr>
          <w:rFonts w:ascii="Arial" w:hAnsi="Arial" w:cs="Arial"/>
        </w:rPr>
        <w:t xml:space="preserve">, prevedendo </w:t>
      </w:r>
      <w:r w:rsidRPr="00C41E4C">
        <w:rPr>
          <w:rFonts w:ascii="Arial" w:hAnsi="Arial" w:cs="Arial"/>
        </w:rPr>
        <w:t>usi produttivi (</w:t>
      </w:r>
      <w:r w:rsidR="006B7564">
        <w:rPr>
          <w:rFonts w:ascii="Arial" w:hAnsi="Arial" w:cs="Arial"/>
        </w:rPr>
        <w:t xml:space="preserve">il </w:t>
      </w:r>
      <w:r w:rsidRPr="00C41E4C">
        <w:rPr>
          <w:rFonts w:ascii="Arial" w:hAnsi="Arial" w:cs="Arial"/>
        </w:rPr>
        <w:t xml:space="preserve">vigneto, </w:t>
      </w:r>
      <w:r w:rsidR="006B7564">
        <w:rPr>
          <w:rFonts w:ascii="Arial" w:hAnsi="Arial" w:cs="Arial"/>
        </w:rPr>
        <w:t xml:space="preserve">il </w:t>
      </w:r>
      <w:r w:rsidRPr="00C41E4C">
        <w:rPr>
          <w:rFonts w:ascii="Arial" w:hAnsi="Arial" w:cs="Arial"/>
        </w:rPr>
        <w:t xml:space="preserve">frutteto, </w:t>
      </w:r>
      <w:r w:rsidR="006B7564">
        <w:rPr>
          <w:rFonts w:ascii="Arial" w:hAnsi="Arial" w:cs="Arial"/>
        </w:rPr>
        <w:t>l’</w:t>
      </w:r>
      <w:r w:rsidRPr="00C41E4C">
        <w:rPr>
          <w:rFonts w:ascii="Arial" w:hAnsi="Arial" w:cs="Arial"/>
        </w:rPr>
        <w:t>orto)</w:t>
      </w:r>
      <w:r>
        <w:rPr>
          <w:rFonts w:ascii="Arial" w:hAnsi="Arial" w:cs="Arial"/>
        </w:rPr>
        <w:t>,</w:t>
      </w:r>
      <w:r w:rsidRPr="00C41E4C">
        <w:rPr>
          <w:rFonts w:ascii="Arial" w:hAnsi="Arial" w:cs="Arial"/>
        </w:rPr>
        <w:t xml:space="preserve"> sia per finalità didattiche e sperimentali, sia per finalità produttive </w:t>
      </w:r>
      <w:r>
        <w:rPr>
          <w:rFonts w:ascii="Arial" w:hAnsi="Arial" w:cs="Arial"/>
        </w:rPr>
        <w:t>da sviluppare ne</w:t>
      </w:r>
      <w:r w:rsidRPr="00C41E4C">
        <w:rPr>
          <w:rFonts w:ascii="Arial" w:hAnsi="Arial" w:cs="Arial"/>
        </w:rPr>
        <w:t>i settori morfologicamente più adatti.</w:t>
      </w:r>
      <w:r>
        <w:rPr>
          <w:rFonts w:ascii="Arial" w:hAnsi="Arial" w:cs="Arial"/>
        </w:rPr>
        <w:t xml:space="preserve"> </w:t>
      </w:r>
    </w:p>
    <w:p w:rsidR="00A10D09" w:rsidRPr="00221F9E" w:rsidRDefault="00A10D09" w:rsidP="00A10D09">
      <w:pPr>
        <w:spacing w:line="360" w:lineRule="auto"/>
        <w:contextualSpacing/>
        <w:jc w:val="both"/>
        <w:rPr>
          <w:rFonts w:ascii="Arial" w:hAnsi="Arial" w:cs="Arial"/>
        </w:rPr>
      </w:pPr>
    </w:p>
    <w:p w:rsidR="00A10D09" w:rsidRPr="00221F9E" w:rsidRDefault="00A10D09" w:rsidP="00A10D09">
      <w:pPr>
        <w:spacing w:line="360" w:lineRule="auto"/>
        <w:contextualSpacing/>
        <w:jc w:val="both"/>
        <w:rPr>
          <w:rFonts w:ascii="Arial" w:hAnsi="Arial" w:cs="Arial"/>
          <w:b/>
        </w:rPr>
      </w:pPr>
      <w:r w:rsidRPr="005063C6">
        <w:rPr>
          <w:rFonts w:ascii="Arial" w:hAnsi="Arial" w:cs="Arial"/>
          <w:b/>
        </w:rPr>
        <w:t xml:space="preserve">Riduzione </w:t>
      </w:r>
      <w:r>
        <w:rPr>
          <w:rFonts w:ascii="Arial" w:hAnsi="Arial" w:cs="Arial"/>
          <w:b/>
        </w:rPr>
        <w:t>dei consumi</w:t>
      </w:r>
      <w:r w:rsidRPr="005063C6">
        <w:rPr>
          <w:rFonts w:ascii="Arial" w:hAnsi="Arial" w:cs="Arial"/>
          <w:b/>
        </w:rPr>
        <w:t xml:space="preserve"> e sostenibilità</w:t>
      </w:r>
      <w:r>
        <w:rPr>
          <w:rFonts w:ascii="Arial" w:hAnsi="Arial" w:cs="Arial"/>
          <w:b/>
        </w:rPr>
        <w:t xml:space="preserve"> ambientale, finanziaria e gestionale</w:t>
      </w:r>
    </w:p>
    <w:p w:rsidR="00A10D09" w:rsidRDefault="00A10D09" w:rsidP="00A10D09">
      <w:pPr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Nel complesso il</w:t>
      </w:r>
      <w:r w:rsidRPr="00C41E4C">
        <w:rPr>
          <w:rFonts w:ascii="Arial" w:hAnsi="Arial" w:cs="Arial"/>
        </w:rPr>
        <w:t xml:space="preserve"> progetto propo</w:t>
      </w:r>
      <w:r>
        <w:rPr>
          <w:rFonts w:ascii="Arial" w:hAnsi="Arial" w:cs="Arial"/>
        </w:rPr>
        <w:t>ne</w:t>
      </w:r>
      <w:r w:rsidRPr="00C41E4C">
        <w:rPr>
          <w:rFonts w:ascii="Arial" w:hAnsi="Arial" w:cs="Arial"/>
        </w:rPr>
        <w:t xml:space="preserve"> soluzioni </w:t>
      </w:r>
      <w:r w:rsidR="006B7564">
        <w:rPr>
          <w:rFonts w:ascii="Arial" w:hAnsi="Arial" w:cs="Arial"/>
        </w:rPr>
        <w:t>per</w:t>
      </w:r>
      <w:r w:rsidRPr="00C41E4C">
        <w:rPr>
          <w:rFonts w:ascii="Arial" w:hAnsi="Arial" w:cs="Arial"/>
        </w:rPr>
        <w:t xml:space="preserve"> la riduzione del consumo delle risorse</w:t>
      </w:r>
      <w:r w:rsidR="006B7564">
        <w:rPr>
          <w:rFonts w:ascii="Arial" w:hAnsi="Arial" w:cs="Arial"/>
        </w:rPr>
        <w:t>, ad esempio</w:t>
      </w:r>
      <w:r w:rsidRPr="00C41E4C">
        <w:rPr>
          <w:rFonts w:ascii="Arial" w:hAnsi="Arial" w:cs="Arial"/>
        </w:rPr>
        <w:t xml:space="preserve"> mediante l’adozione di impianti di produzione termica</w:t>
      </w:r>
      <w:r w:rsidR="006B7564">
        <w:rPr>
          <w:rFonts w:ascii="Arial" w:hAnsi="Arial" w:cs="Arial"/>
        </w:rPr>
        <w:t xml:space="preserve">, </w:t>
      </w:r>
      <w:r w:rsidRPr="00C41E4C">
        <w:rPr>
          <w:rFonts w:ascii="Arial" w:hAnsi="Arial" w:cs="Arial"/>
        </w:rPr>
        <w:t xml:space="preserve">di energie rinnovabili e l’utilizzo di tipologie edilizie costruttive </w:t>
      </w:r>
      <w:r w:rsidR="006B7564">
        <w:rPr>
          <w:rFonts w:ascii="Arial" w:hAnsi="Arial" w:cs="Arial"/>
        </w:rPr>
        <w:t>a basso impatto produttivo</w:t>
      </w:r>
      <w:r w:rsidRPr="00C41E4C">
        <w:rPr>
          <w:rFonts w:ascii="Arial" w:hAnsi="Arial" w:cs="Arial"/>
        </w:rPr>
        <w:t>. Sono stati previsti sistemi per il recupero delle acque piovane (per</w:t>
      </w:r>
      <w:r>
        <w:rPr>
          <w:rFonts w:ascii="Arial" w:hAnsi="Arial" w:cs="Arial"/>
        </w:rPr>
        <w:t xml:space="preserve"> </w:t>
      </w:r>
      <w:r w:rsidRPr="00C41E4C">
        <w:rPr>
          <w:rFonts w:ascii="Arial" w:hAnsi="Arial" w:cs="Arial"/>
        </w:rPr>
        <w:t xml:space="preserve">altro già esistenti in origine e nel progetto recuperati) e sistemi per la fitodepurazione. </w:t>
      </w:r>
    </w:p>
    <w:p w:rsidR="00A10D09" w:rsidRPr="00C41E4C" w:rsidRDefault="0015095B" w:rsidP="00A10D09">
      <w:pPr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Il progetto</w:t>
      </w:r>
      <w:r w:rsidR="00EE4E27">
        <w:rPr>
          <w:rFonts w:ascii="Arial" w:hAnsi="Arial" w:cs="Arial"/>
        </w:rPr>
        <w:t xml:space="preserve"> è stato attento a creare le basi per consentire l’attivazione di</w:t>
      </w:r>
      <w:r w:rsidR="00A10D09">
        <w:rPr>
          <w:rFonts w:ascii="Arial" w:hAnsi="Arial" w:cs="Arial"/>
        </w:rPr>
        <w:t xml:space="preserve"> </w:t>
      </w:r>
      <w:r w:rsidR="00A10D09" w:rsidRPr="00C41E4C">
        <w:rPr>
          <w:rFonts w:ascii="Arial" w:hAnsi="Arial" w:cs="Arial"/>
        </w:rPr>
        <w:t>forme di partenariato tra pubblico e privato</w:t>
      </w:r>
      <w:r w:rsidR="00EE4E27">
        <w:rPr>
          <w:rFonts w:ascii="Arial" w:hAnsi="Arial" w:cs="Arial"/>
        </w:rPr>
        <w:t xml:space="preserve">, sia nelle fasi di realizzazione, sia in quelle di gestione, </w:t>
      </w:r>
      <w:r w:rsidR="00A10D09" w:rsidRPr="00C41E4C">
        <w:rPr>
          <w:rFonts w:ascii="Arial" w:hAnsi="Arial" w:cs="Arial"/>
        </w:rPr>
        <w:t>cura e valorizzazione dell’area agricola</w:t>
      </w:r>
      <w:r w:rsidR="00EE4E27">
        <w:rPr>
          <w:rFonts w:ascii="Arial" w:hAnsi="Arial" w:cs="Arial"/>
        </w:rPr>
        <w:t>,</w:t>
      </w:r>
      <w:r w:rsidR="00A10D09" w:rsidRPr="00C41E4C">
        <w:rPr>
          <w:rFonts w:ascii="Arial" w:hAnsi="Arial" w:cs="Arial"/>
        </w:rPr>
        <w:t xml:space="preserve"> che </w:t>
      </w:r>
      <w:r w:rsidR="00A10D09">
        <w:rPr>
          <w:rFonts w:ascii="Arial" w:hAnsi="Arial" w:cs="Arial"/>
        </w:rPr>
        <w:t>avranno</w:t>
      </w:r>
      <w:r w:rsidR="00A10D09" w:rsidRPr="00C41E4C">
        <w:rPr>
          <w:rFonts w:ascii="Arial" w:hAnsi="Arial" w:cs="Arial"/>
        </w:rPr>
        <w:t xml:space="preserve"> una ricaduta fondamentale, anche in termini economici, </w:t>
      </w:r>
      <w:r w:rsidR="00EE4E27">
        <w:rPr>
          <w:rFonts w:ascii="Arial" w:hAnsi="Arial" w:cs="Arial"/>
        </w:rPr>
        <w:t xml:space="preserve">sul mantenimento sostenibile </w:t>
      </w:r>
      <w:r w:rsidR="00A10D09" w:rsidRPr="00C41E4C">
        <w:rPr>
          <w:rFonts w:ascii="Arial" w:hAnsi="Arial" w:cs="Arial"/>
        </w:rPr>
        <w:t xml:space="preserve">di tutta la componente botanica del compendio. </w:t>
      </w:r>
    </w:p>
    <w:p w:rsidR="00EE4E27" w:rsidRDefault="00EE4E27" w:rsidP="00A10D09">
      <w:pPr>
        <w:spacing w:line="360" w:lineRule="auto"/>
        <w:contextualSpacing/>
        <w:jc w:val="both"/>
        <w:rPr>
          <w:rFonts w:ascii="Arial" w:hAnsi="Arial" w:cs="Arial"/>
          <w:b/>
        </w:rPr>
      </w:pPr>
    </w:p>
    <w:p w:rsidR="00A10D09" w:rsidRPr="00221F9E" w:rsidRDefault="00A10D09" w:rsidP="00A10D09">
      <w:pPr>
        <w:spacing w:line="360" w:lineRule="auto"/>
        <w:contextualSpacing/>
        <w:jc w:val="both"/>
        <w:rPr>
          <w:rFonts w:ascii="Arial" w:hAnsi="Arial" w:cs="Arial"/>
          <w:b/>
        </w:rPr>
      </w:pPr>
      <w:r w:rsidRPr="003C2317">
        <w:rPr>
          <w:rFonts w:ascii="Arial" w:hAnsi="Arial" w:cs="Arial"/>
          <w:b/>
        </w:rPr>
        <w:t>Risultati attesi</w:t>
      </w:r>
    </w:p>
    <w:p w:rsidR="00A10D09" w:rsidRPr="00C41E4C" w:rsidRDefault="00A10D09" w:rsidP="00A10D09">
      <w:pPr>
        <w:spacing w:line="360" w:lineRule="auto"/>
        <w:contextualSpacing/>
        <w:jc w:val="both"/>
        <w:rPr>
          <w:rFonts w:ascii="Arial" w:hAnsi="Arial" w:cs="Arial"/>
        </w:rPr>
      </w:pPr>
      <w:r w:rsidRPr="00C41E4C">
        <w:rPr>
          <w:rFonts w:ascii="Arial" w:hAnsi="Arial" w:cs="Arial"/>
        </w:rPr>
        <w:t xml:space="preserve">Il </w:t>
      </w:r>
      <w:r>
        <w:rPr>
          <w:rFonts w:ascii="Arial" w:hAnsi="Arial" w:cs="Arial"/>
        </w:rPr>
        <w:t>masterplan</w:t>
      </w:r>
      <w:r w:rsidRPr="00C41E4C">
        <w:rPr>
          <w:rFonts w:ascii="Arial" w:hAnsi="Arial" w:cs="Arial"/>
        </w:rPr>
        <w:t xml:space="preserve"> mette a sistema e valorizza il ricco patrimonio materiale e immateriale del complesso di Villa della Regina </w:t>
      </w:r>
      <w:r>
        <w:rPr>
          <w:rFonts w:ascii="Arial" w:hAnsi="Arial" w:cs="Arial"/>
        </w:rPr>
        <w:t>per</w:t>
      </w:r>
      <w:r w:rsidRPr="00C41E4C">
        <w:rPr>
          <w:rFonts w:ascii="Arial" w:hAnsi="Arial" w:cs="Arial"/>
        </w:rPr>
        <w:t xml:space="preserve"> garantire l’offerta di una pluralità di attività culturali, didattiche e di formazione.</w:t>
      </w:r>
    </w:p>
    <w:p w:rsidR="00A10D09" w:rsidRPr="00C41E4C" w:rsidRDefault="00A10D09" w:rsidP="00A10D09">
      <w:pPr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Le</w:t>
      </w:r>
      <w:r w:rsidRPr="00C41E4C">
        <w:rPr>
          <w:rFonts w:ascii="Arial" w:hAnsi="Arial" w:cs="Arial"/>
        </w:rPr>
        <w:t xml:space="preserve"> funzioni proposte sono quelle storiche e consolidate nei secoli che oggi </w:t>
      </w:r>
      <w:r>
        <w:rPr>
          <w:rFonts w:ascii="Arial" w:hAnsi="Arial" w:cs="Arial"/>
        </w:rPr>
        <w:t>vengono messe al centro di una nuova visione, con</w:t>
      </w:r>
      <w:r w:rsidRPr="00C41E4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una</w:t>
      </w:r>
      <w:r w:rsidRPr="00C41E4C">
        <w:rPr>
          <w:rFonts w:ascii="Arial" w:hAnsi="Arial" w:cs="Arial"/>
        </w:rPr>
        <w:t xml:space="preserve"> rilevanza, non solo culturale, ma anche etica e sociale e possono concorrere</w:t>
      </w:r>
      <w:r>
        <w:rPr>
          <w:rFonts w:ascii="Arial" w:hAnsi="Arial" w:cs="Arial"/>
        </w:rPr>
        <w:t xml:space="preserve"> </w:t>
      </w:r>
      <w:r w:rsidRPr="00C41E4C">
        <w:rPr>
          <w:rFonts w:ascii="Arial" w:hAnsi="Arial" w:cs="Arial"/>
        </w:rPr>
        <w:t>alla sostenibilità economica del museo.</w:t>
      </w:r>
    </w:p>
    <w:p w:rsidR="00217DAA" w:rsidRDefault="00A10D09" w:rsidP="00A10D09">
      <w:pPr>
        <w:spacing w:line="360" w:lineRule="auto"/>
        <w:contextualSpacing/>
        <w:jc w:val="both"/>
        <w:rPr>
          <w:rFonts w:ascii="Arial" w:hAnsi="Arial" w:cs="Arial"/>
        </w:rPr>
      </w:pPr>
      <w:r w:rsidRPr="00C41E4C">
        <w:rPr>
          <w:rFonts w:ascii="Arial" w:hAnsi="Arial" w:cs="Arial"/>
        </w:rPr>
        <w:lastRenderedPageBreak/>
        <w:t xml:space="preserve">La matrice storica dell’area agricola </w:t>
      </w:r>
      <w:r>
        <w:rPr>
          <w:rFonts w:ascii="Arial" w:hAnsi="Arial" w:cs="Arial"/>
        </w:rPr>
        <w:t>è un’</w:t>
      </w:r>
      <w:r w:rsidRPr="00C41E4C">
        <w:rPr>
          <w:rFonts w:ascii="Arial" w:hAnsi="Arial" w:cs="Arial"/>
        </w:rPr>
        <w:t>occasione per rendere attuale un</w:t>
      </w:r>
      <w:r>
        <w:rPr>
          <w:rFonts w:ascii="Arial" w:hAnsi="Arial" w:cs="Arial"/>
        </w:rPr>
        <w:t>’</w:t>
      </w:r>
      <w:r w:rsidRPr="00C41E4C">
        <w:rPr>
          <w:rFonts w:ascii="Arial" w:hAnsi="Arial" w:cs="Arial"/>
        </w:rPr>
        <w:t>attività già svolta in passato</w:t>
      </w:r>
      <w:r>
        <w:rPr>
          <w:rFonts w:ascii="Arial" w:hAnsi="Arial" w:cs="Arial"/>
        </w:rPr>
        <w:t>,</w:t>
      </w:r>
      <w:r w:rsidRPr="00C41E4C">
        <w:rPr>
          <w:rFonts w:ascii="Arial" w:hAnsi="Arial" w:cs="Arial"/>
        </w:rPr>
        <w:t xml:space="preserve"> adattata alle esigenze contemporanee e alle necessità di sensibilizzazione sui temi del cambiamento climatico e </w:t>
      </w:r>
      <w:r>
        <w:rPr>
          <w:rFonts w:ascii="Arial" w:hAnsi="Arial" w:cs="Arial"/>
        </w:rPr>
        <w:t>de</w:t>
      </w:r>
      <w:r w:rsidRPr="00C41E4C">
        <w:rPr>
          <w:rFonts w:ascii="Arial" w:hAnsi="Arial" w:cs="Arial"/>
        </w:rPr>
        <w:t>lla sostenibilità delle risorse.</w:t>
      </w:r>
      <w:r>
        <w:rPr>
          <w:rFonts w:ascii="Arial" w:hAnsi="Arial" w:cs="Arial"/>
        </w:rPr>
        <w:t xml:space="preserve"> </w:t>
      </w:r>
    </w:p>
    <w:p w:rsidR="00A10D09" w:rsidRPr="00C41E4C" w:rsidRDefault="00A10D09" w:rsidP="00A10D09">
      <w:pPr>
        <w:spacing w:line="360" w:lineRule="auto"/>
        <w:contextualSpacing/>
        <w:jc w:val="both"/>
        <w:rPr>
          <w:rFonts w:ascii="Arial" w:hAnsi="Arial" w:cs="Arial"/>
        </w:rPr>
      </w:pPr>
      <w:r w:rsidRPr="00C41E4C">
        <w:rPr>
          <w:rFonts w:ascii="Arial" w:hAnsi="Arial" w:cs="Arial"/>
        </w:rPr>
        <w:t xml:space="preserve">L’attività </w:t>
      </w:r>
      <w:r>
        <w:rPr>
          <w:rFonts w:ascii="Arial" w:hAnsi="Arial" w:cs="Arial"/>
        </w:rPr>
        <w:t>sarà ovviamene svolta</w:t>
      </w:r>
      <w:r w:rsidRPr="00C41E4C">
        <w:rPr>
          <w:rFonts w:ascii="Arial" w:hAnsi="Arial" w:cs="Arial"/>
        </w:rPr>
        <w:t xml:space="preserve"> nel rispetto dei valori storici e ambientali del luogo</w:t>
      </w:r>
      <w:r>
        <w:rPr>
          <w:rFonts w:ascii="Arial" w:hAnsi="Arial" w:cs="Arial"/>
        </w:rPr>
        <w:t>, p</w:t>
      </w:r>
      <w:r w:rsidRPr="00C41E4C">
        <w:rPr>
          <w:rFonts w:ascii="Arial" w:hAnsi="Arial" w:cs="Arial"/>
        </w:rPr>
        <w:t xml:space="preserve">er questo sono molto importanti le attività di studio e progettazione che dovranno precedere qualsiasi azione di bonifica e di nuovo impianto delle colture. </w:t>
      </w:r>
    </w:p>
    <w:p w:rsidR="00A10D09" w:rsidRDefault="00A10D09" w:rsidP="00A10D09">
      <w:pPr>
        <w:spacing w:line="360" w:lineRule="auto"/>
        <w:contextualSpacing/>
        <w:jc w:val="both"/>
        <w:rPr>
          <w:rFonts w:ascii="Arial" w:hAnsi="Arial" w:cs="Arial"/>
        </w:rPr>
      </w:pPr>
      <w:r w:rsidRPr="00C41E4C">
        <w:rPr>
          <w:rFonts w:ascii="Arial" w:hAnsi="Arial" w:cs="Arial"/>
        </w:rPr>
        <w:t>Il sistema da realizzare</w:t>
      </w:r>
      <w:r>
        <w:rPr>
          <w:rFonts w:ascii="Arial" w:hAnsi="Arial" w:cs="Arial"/>
        </w:rPr>
        <w:t xml:space="preserve"> dovrà</w:t>
      </w:r>
      <w:r w:rsidRPr="00C41E4C">
        <w:rPr>
          <w:rFonts w:ascii="Arial" w:hAnsi="Arial" w:cs="Arial"/>
        </w:rPr>
        <w:t xml:space="preserve"> costituire un insieme integrato di offerta capace di produrre e condividere una molteplicità di valori e testimonianze non solo storico</w:t>
      </w:r>
      <w:r>
        <w:rPr>
          <w:rFonts w:ascii="Arial" w:hAnsi="Arial" w:cs="Arial"/>
        </w:rPr>
        <w:t>-</w:t>
      </w:r>
      <w:r w:rsidRPr="00C41E4C">
        <w:rPr>
          <w:rFonts w:ascii="Arial" w:hAnsi="Arial" w:cs="Arial"/>
        </w:rPr>
        <w:t>artistiche</w:t>
      </w:r>
      <w:r>
        <w:rPr>
          <w:rFonts w:ascii="Arial" w:hAnsi="Arial" w:cs="Arial"/>
        </w:rPr>
        <w:t xml:space="preserve">, </w:t>
      </w:r>
      <w:r w:rsidR="00217DAA">
        <w:rPr>
          <w:rFonts w:ascii="Arial" w:hAnsi="Arial" w:cs="Arial"/>
        </w:rPr>
        <w:t>ma anche di tradizioni, di rapporto con il paesaggio collinare e di qualità ecologiche</w:t>
      </w:r>
      <w:r w:rsidRPr="00C41E4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C41E4C">
        <w:rPr>
          <w:rFonts w:ascii="Arial" w:hAnsi="Arial" w:cs="Arial"/>
        </w:rPr>
        <w:t xml:space="preserve">Villa della Regina costituisce </w:t>
      </w:r>
      <w:r w:rsidR="00217DAA">
        <w:rPr>
          <w:rFonts w:ascii="Arial" w:hAnsi="Arial" w:cs="Arial"/>
        </w:rPr>
        <w:t xml:space="preserve">infatti un polmone verde </w:t>
      </w:r>
      <w:r w:rsidRPr="00C41E4C">
        <w:rPr>
          <w:rFonts w:ascii="Arial" w:hAnsi="Arial" w:cs="Arial"/>
        </w:rPr>
        <w:t>di notevole estensione</w:t>
      </w:r>
      <w:r w:rsidR="00217DAA">
        <w:rPr>
          <w:rFonts w:ascii="Arial" w:hAnsi="Arial" w:cs="Arial"/>
        </w:rPr>
        <w:t>,</w:t>
      </w:r>
      <w:r w:rsidRPr="00C41E4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</w:t>
      </w:r>
      <w:r w:rsidRPr="00C41E4C">
        <w:rPr>
          <w:rFonts w:ascii="Arial" w:hAnsi="Arial" w:cs="Arial"/>
        </w:rPr>
        <w:t xml:space="preserve">cui possono essere aggregate le aree comunali del parco di Villa Genero raggiungendo oltre 20 </w:t>
      </w:r>
      <w:r>
        <w:rPr>
          <w:rFonts w:ascii="Arial" w:hAnsi="Arial" w:cs="Arial"/>
        </w:rPr>
        <w:t>ettari</w:t>
      </w:r>
      <w:r w:rsidRPr="00C41E4C">
        <w:rPr>
          <w:rFonts w:ascii="Arial" w:hAnsi="Arial" w:cs="Arial"/>
        </w:rPr>
        <w:t xml:space="preserve"> di estensione territoriale</w:t>
      </w:r>
      <w:r w:rsidR="00217DAA">
        <w:rPr>
          <w:rFonts w:ascii="Arial" w:hAnsi="Arial" w:cs="Arial"/>
        </w:rPr>
        <w:t>.</w:t>
      </w:r>
      <w:r w:rsidR="00830727">
        <w:rPr>
          <w:rFonts w:ascii="Arial" w:hAnsi="Arial" w:cs="Arial"/>
        </w:rPr>
        <w:t xml:space="preserve"> Un patrimonio inestimabile della città su cui investire per mantenere e curare diversi effetti benefici: </w:t>
      </w:r>
      <w:r w:rsidRPr="00C41E4C">
        <w:rPr>
          <w:rFonts w:ascii="Arial" w:hAnsi="Arial" w:cs="Arial"/>
        </w:rPr>
        <w:t>l’azione di mitigazione degli aspetti climatici del quartiere residenziale favorita dalle correnti d’aria provenienti dal fiume Po e dalle masse arboree della zona pedecollinare;</w:t>
      </w:r>
      <w:r>
        <w:rPr>
          <w:rFonts w:ascii="Arial" w:hAnsi="Arial" w:cs="Arial"/>
        </w:rPr>
        <w:t xml:space="preserve"> </w:t>
      </w:r>
      <w:r w:rsidRPr="00C41E4C">
        <w:rPr>
          <w:rFonts w:ascii="Arial" w:hAnsi="Arial" w:cs="Arial"/>
        </w:rPr>
        <w:t>l’azione di compensazione di CO2, in ambito ancora urbano, favorita dal proprio patrimonio verde (arboreo, arbustivo e prativo); l’azione di mitigazione dell’inquinamento acustico locale favorito dalle masse arboree;</w:t>
      </w:r>
      <w:r>
        <w:rPr>
          <w:rFonts w:ascii="Arial" w:hAnsi="Arial" w:cs="Arial"/>
        </w:rPr>
        <w:t xml:space="preserve"> </w:t>
      </w:r>
      <w:r w:rsidRPr="00C41E4C">
        <w:rPr>
          <w:rFonts w:ascii="Arial" w:hAnsi="Arial" w:cs="Arial"/>
        </w:rPr>
        <w:t xml:space="preserve">il notevole contributo in termini di mantenimento e sviluppo della </w:t>
      </w:r>
      <w:r w:rsidR="00313010" w:rsidRPr="00C41E4C">
        <w:rPr>
          <w:rFonts w:ascii="Arial" w:hAnsi="Arial" w:cs="Arial"/>
        </w:rPr>
        <w:t xml:space="preserve">biodiversità </w:t>
      </w:r>
      <w:r w:rsidRPr="00C41E4C">
        <w:rPr>
          <w:rFonts w:ascii="Arial" w:hAnsi="Arial" w:cs="Arial"/>
        </w:rPr>
        <w:t>locale</w:t>
      </w:r>
      <w:r>
        <w:rPr>
          <w:rFonts w:ascii="Arial" w:hAnsi="Arial" w:cs="Arial"/>
        </w:rPr>
        <w:t>.</w:t>
      </w:r>
    </w:p>
    <w:p w:rsidR="00A10D09" w:rsidRPr="00C41E4C" w:rsidRDefault="00A10D09" w:rsidP="00A10D09">
      <w:pPr>
        <w:spacing w:line="360" w:lineRule="auto"/>
        <w:contextualSpacing/>
        <w:jc w:val="both"/>
        <w:rPr>
          <w:rFonts w:ascii="Arial" w:hAnsi="Arial" w:cs="Arial"/>
        </w:rPr>
      </w:pPr>
      <w:r w:rsidRPr="00C41E4C">
        <w:rPr>
          <w:rFonts w:ascii="Arial" w:hAnsi="Arial" w:cs="Arial"/>
        </w:rPr>
        <w:t xml:space="preserve">Il mantenimento delle caratteristiche ambientali, vegetative e colturali </w:t>
      </w:r>
      <w:r>
        <w:rPr>
          <w:rFonts w:ascii="Arial" w:hAnsi="Arial" w:cs="Arial"/>
        </w:rPr>
        <w:t>costituisce</w:t>
      </w:r>
      <w:r w:rsidRPr="00C41E4C">
        <w:rPr>
          <w:rFonts w:ascii="Arial" w:hAnsi="Arial" w:cs="Arial"/>
        </w:rPr>
        <w:t xml:space="preserve"> quindi un consistente valore aggiuntivo alle prerogative storiche, architettoniche e artistiche del complesso che ne hanno determinato il riconoscimento e l’iscrizione nella WHL-UNESCO.   </w:t>
      </w:r>
    </w:p>
    <w:p w:rsidR="00A10D09" w:rsidRPr="00C41E4C" w:rsidRDefault="00A10D09" w:rsidP="00A10D09">
      <w:pPr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Pr="00C41E4C">
        <w:rPr>
          <w:rFonts w:ascii="Arial" w:hAnsi="Arial" w:cs="Arial"/>
        </w:rPr>
        <w:t>’azione di valorizzazione</w:t>
      </w:r>
      <w:r w:rsidR="00830727">
        <w:rPr>
          <w:rFonts w:ascii="Arial" w:hAnsi="Arial" w:cs="Arial"/>
        </w:rPr>
        <w:t xml:space="preserve"> </w:t>
      </w:r>
      <w:r w:rsidRPr="00C41E4C">
        <w:rPr>
          <w:rFonts w:ascii="Arial" w:hAnsi="Arial" w:cs="Arial"/>
        </w:rPr>
        <w:t xml:space="preserve">dovrà </w:t>
      </w:r>
      <w:r w:rsidR="00830727">
        <w:rPr>
          <w:rFonts w:ascii="Arial" w:hAnsi="Arial" w:cs="Arial"/>
        </w:rPr>
        <w:t>creare</w:t>
      </w:r>
      <w:r w:rsidRPr="00C41E4C">
        <w:rPr>
          <w:rFonts w:ascii="Arial" w:hAnsi="Arial" w:cs="Arial"/>
        </w:rPr>
        <w:t xml:space="preserve"> la sostenibilità funzionale ed economica del progetto</w:t>
      </w:r>
      <w:r>
        <w:rPr>
          <w:rFonts w:ascii="Arial" w:hAnsi="Arial" w:cs="Arial"/>
        </w:rPr>
        <w:t>,</w:t>
      </w:r>
      <w:r w:rsidRPr="00C41E4C">
        <w:rPr>
          <w:rFonts w:ascii="Arial" w:hAnsi="Arial" w:cs="Arial"/>
        </w:rPr>
        <w:t xml:space="preserve"> anche attraverso forme di gestione integrat</w:t>
      </w:r>
      <w:r w:rsidR="00313010">
        <w:rPr>
          <w:rFonts w:ascii="Arial" w:hAnsi="Arial" w:cs="Arial"/>
        </w:rPr>
        <w:t>a</w:t>
      </w:r>
      <w:r w:rsidRPr="00C41E4C">
        <w:rPr>
          <w:rFonts w:ascii="Arial" w:hAnsi="Arial" w:cs="Arial"/>
        </w:rPr>
        <w:t xml:space="preserve"> delle varie attività che potranno essere attuate con collaborazioni tra soggetti pubblici e privati. </w:t>
      </w:r>
      <w:r>
        <w:rPr>
          <w:rFonts w:ascii="Arial" w:hAnsi="Arial" w:cs="Arial"/>
        </w:rPr>
        <w:t xml:space="preserve">Le modalità potranno essere diverse: da una gestione condivisa alla concessione dei terreni per le attività agricole </w:t>
      </w:r>
      <w:r w:rsidRPr="00186B9D">
        <w:rPr>
          <w:rFonts w:ascii="Arial" w:hAnsi="Arial" w:cs="Arial"/>
        </w:rPr>
        <w:t>come già avviene per il vigneto storico</w:t>
      </w:r>
      <w:r>
        <w:rPr>
          <w:rFonts w:ascii="Arial" w:hAnsi="Arial" w:cs="Arial"/>
        </w:rPr>
        <w:t xml:space="preserve">, dalle sponsorizzazioni e donazioni ai progetti di ricerca per promuovere </w:t>
      </w:r>
      <w:r w:rsidRPr="00C41E4C">
        <w:rPr>
          <w:rFonts w:ascii="Arial" w:hAnsi="Arial" w:cs="Arial"/>
        </w:rPr>
        <w:t xml:space="preserve">programmi di conservazione </w:t>
      </w:r>
      <w:r>
        <w:rPr>
          <w:rFonts w:ascii="Arial" w:hAnsi="Arial" w:cs="Arial"/>
        </w:rPr>
        <w:t xml:space="preserve">e valorizzazione </w:t>
      </w:r>
      <w:r w:rsidRPr="00C41E4C">
        <w:rPr>
          <w:rFonts w:ascii="Arial" w:hAnsi="Arial" w:cs="Arial"/>
        </w:rPr>
        <w:t>del patrimonio, educazione ambientale o sviluppo di iniziative culturali legate all'agricoltura</w:t>
      </w:r>
      <w:r>
        <w:rPr>
          <w:rFonts w:ascii="Arial" w:hAnsi="Arial" w:cs="Arial"/>
        </w:rPr>
        <w:t xml:space="preserve">, fino alle attività commerciali, </w:t>
      </w:r>
      <w:r w:rsidRPr="00C41E4C">
        <w:rPr>
          <w:rFonts w:ascii="Arial" w:hAnsi="Arial" w:cs="Arial"/>
        </w:rPr>
        <w:t>come nel caso della caffetteria</w:t>
      </w:r>
      <w:r>
        <w:rPr>
          <w:rFonts w:ascii="Arial" w:hAnsi="Arial" w:cs="Arial"/>
        </w:rPr>
        <w:t>.</w:t>
      </w:r>
    </w:p>
    <w:p w:rsidR="00A10D09" w:rsidRDefault="00A10D09" w:rsidP="00A10D09">
      <w:pPr>
        <w:spacing w:line="360" w:lineRule="auto"/>
        <w:contextualSpacing/>
        <w:jc w:val="both"/>
        <w:rPr>
          <w:rFonts w:ascii="Arial" w:hAnsi="Arial" w:cs="Arial"/>
        </w:rPr>
      </w:pPr>
      <w:r w:rsidRPr="00C41E4C">
        <w:rPr>
          <w:rFonts w:ascii="Arial" w:hAnsi="Arial" w:cs="Arial"/>
        </w:rPr>
        <w:t xml:space="preserve">Il rapporto tra pubblico e privato nella gestione di Villa della Regina può essere estremamente proficuo, consentendo di combinare risorse, competenze e prospettive diverse per garantire una gestione efficace, sostenibile e inclusiva del patrimonio culturale e ambientale. </w:t>
      </w:r>
    </w:p>
    <w:p w:rsidR="00A10D09" w:rsidRDefault="00A10D09" w:rsidP="00A10D09">
      <w:pPr>
        <w:spacing w:line="360" w:lineRule="auto"/>
        <w:contextualSpacing/>
        <w:jc w:val="both"/>
        <w:rPr>
          <w:rFonts w:ascii="Arial" w:hAnsi="Arial" w:cs="Arial"/>
        </w:rPr>
      </w:pPr>
    </w:p>
    <w:p w:rsidR="00A10D09" w:rsidRPr="00144F82" w:rsidRDefault="00A10D09" w:rsidP="00144F82">
      <w:pPr>
        <w:spacing w:line="360" w:lineRule="auto"/>
        <w:contextualSpacing/>
        <w:jc w:val="both"/>
        <w:rPr>
          <w:rFonts w:ascii="Arial" w:hAnsi="Arial" w:cs="Arial"/>
        </w:rPr>
      </w:pPr>
      <w:r w:rsidRPr="00C41E4C">
        <w:rPr>
          <w:rFonts w:ascii="Arial" w:hAnsi="Arial" w:cs="Arial"/>
        </w:rPr>
        <w:t xml:space="preserve">Villa della Regina, per la vicinanza strategica al centro della città di cui è parte integrante, per il valore delle testimonianze </w:t>
      </w:r>
      <w:r>
        <w:rPr>
          <w:rFonts w:ascii="Arial" w:hAnsi="Arial" w:cs="Arial"/>
        </w:rPr>
        <w:t xml:space="preserve">del suo patrimonio culturale </w:t>
      </w:r>
      <w:r w:rsidRPr="00C41E4C">
        <w:rPr>
          <w:rFonts w:ascii="Arial" w:hAnsi="Arial" w:cs="Arial"/>
        </w:rPr>
        <w:t>material</w:t>
      </w:r>
      <w:r>
        <w:rPr>
          <w:rFonts w:ascii="Arial" w:hAnsi="Arial" w:cs="Arial"/>
        </w:rPr>
        <w:t>e</w:t>
      </w:r>
      <w:r w:rsidRPr="00C41E4C">
        <w:rPr>
          <w:rFonts w:ascii="Arial" w:hAnsi="Arial" w:cs="Arial"/>
        </w:rPr>
        <w:t xml:space="preserve"> e immaterial</w:t>
      </w:r>
      <w:r>
        <w:rPr>
          <w:rFonts w:ascii="Arial" w:hAnsi="Arial" w:cs="Arial"/>
        </w:rPr>
        <w:t>e</w:t>
      </w:r>
      <w:r w:rsidRPr="00C41E4C">
        <w:rPr>
          <w:rFonts w:ascii="Arial" w:hAnsi="Arial" w:cs="Arial"/>
        </w:rPr>
        <w:t>, per le azioni di recupero fino ad oggi condotte e per le nuove prospettive di valorizzazione</w:t>
      </w:r>
      <w:r>
        <w:rPr>
          <w:rFonts w:ascii="Arial" w:hAnsi="Arial" w:cs="Arial"/>
        </w:rPr>
        <w:t>,</w:t>
      </w:r>
      <w:r w:rsidRPr="00C41E4C">
        <w:rPr>
          <w:rFonts w:ascii="Arial" w:hAnsi="Arial" w:cs="Arial"/>
        </w:rPr>
        <w:t xml:space="preserve"> rappresent</w:t>
      </w:r>
      <w:r>
        <w:rPr>
          <w:rFonts w:ascii="Arial" w:hAnsi="Arial" w:cs="Arial"/>
        </w:rPr>
        <w:t>a</w:t>
      </w:r>
      <w:r w:rsidR="00313010">
        <w:rPr>
          <w:rFonts w:ascii="Arial" w:hAnsi="Arial" w:cs="Arial"/>
        </w:rPr>
        <w:t>, dunque,</w:t>
      </w:r>
      <w:r>
        <w:rPr>
          <w:rFonts w:ascii="Arial" w:hAnsi="Arial" w:cs="Arial"/>
        </w:rPr>
        <w:t xml:space="preserve"> </w:t>
      </w:r>
      <w:r w:rsidRPr="00C41E4C">
        <w:rPr>
          <w:rFonts w:ascii="Arial" w:hAnsi="Arial" w:cs="Arial"/>
        </w:rPr>
        <w:t>un</w:t>
      </w:r>
      <w:r>
        <w:rPr>
          <w:rFonts w:ascii="Arial" w:hAnsi="Arial" w:cs="Arial"/>
        </w:rPr>
        <w:t>’</w:t>
      </w:r>
      <w:r w:rsidRPr="00C41E4C">
        <w:rPr>
          <w:rFonts w:ascii="Arial" w:hAnsi="Arial" w:cs="Arial"/>
        </w:rPr>
        <w:t>interessante occasione per investire e costruire un modello di museo sostenibile.</w:t>
      </w:r>
    </w:p>
    <w:sectPr w:rsidR="00A10D09" w:rsidRPr="00144F82" w:rsidSect="002D3519">
      <w:pgSz w:w="11906" w:h="16838"/>
      <w:pgMar w:top="1191" w:right="1021" w:bottom="96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734E" w:rsidRDefault="00B9734E" w:rsidP="008C3297">
      <w:pPr>
        <w:spacing w:after="0" w:line="240" w:lineRule="auto"/>
      </w:pPr>
      <w:r>
        <w:separator/>
      </w:r>
    </w:p>
  </w:endnote>
  <w:endnote w:type="continuationSeparator" w:id="0">
    <w:p w:rsidR="00B9734E" w:rsidRDefault="00B9734E" w:rsidP="008C3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ova Cond">
    <w:panose1 w:val="020B0506020202020204"/>
    <w:charset w:val="00"/>
    <w:family w:val="swiss"/>
    <w:pitch w:val="variable"/>
    <w:sig w:usb0="2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734E" w:rsidRDefault="00B9734E" w:rsidP="008C3297">
      <w:pPr>
        <w:spacing w:after="0" w:line="240" w:lineRule="auto"/>
      </w:pPr>
      <w:r>
        <w:separator/>
      </w:r>
    </w:p>
  </w:footnote>
  <w:footnote w:type="continuationSeparator" w:id="0">
    <w:p w:rsidR="00B9734E" w:rsidRDefault="00B9734E" w:rsidP="008C32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61D"/>
    <w:rsid w:val="000570B4"/>
    <w:rsid w:val="000B3B95"/>
    <w:rsid w:val="00113143"/>
    <w:rsid w:val="00144F82"/>
    <w:rsid w:val="0015095B"/>
    <w:rsid w:val="00192D60"/>
    <w:rsid w:val="001C5772"/>
    <w:rsid w:val="00217DAA"/>
    <w:rsid w:val="00222257"/>
    <w:rsid w:val="0026761D"/>
    <w:rsid w:val="002D3519"/>
    <w:rsid w:val="003111B7"/>
    <w:rsid w:val="00313010"/>
    <w:rsid w:val="003A4477"/>
    <w:rsid w:val="003B088E"/>
    <w:rsid w:val="004460BC"/>
    <w:rsid w:val="00486682"/>
    <w:rsid w:val="005501AF"/>
    <w:rsid w:val="00563985"/>
    <w:rsid w:val="0059153F"/>
    <w:rsid w:val="006002DE"/>
    <w:rsid w:val="006727A5"/>
    <w:rsid w:val="006B7564"/>
    <w:rsid w:val="006E2E8E"/>
    <w:rsid w:val="007036B6"/>
    <w:rsid w:val="007A3C57"/>
    <w:rsid w:val="007B71FF"/>
    <w:rsid w:val="00815C05"/>
    <w:rsid w:val="00830727"/>
    <w:rsid w:val="008C3297"/>
    <w:rsid w:val="00A10D09"/>
    <w:rsid w:val="00A814E9"/>
    <w:rsid w:val="00A85A5E"/>
    <w:rsid w:val="00AD0017"/>
    <w:rsid w:val="00B9734E"/>
    <w:rsid w:val="00BC7A70"/>
    <w:rsid w:val="00C1359F"/>
    <w:rsid w:val="00C55BF6"/>
    <w:rsid w:val="00D4124F"/>
    <w:rsid w:val="00ED489B"/>
    <w:rsid w:val="00EE4E27"/>
    <w:rsid w:val="00F2407C"/>
    <w:rsid w:val="00F83009"/>
    <w:rsid w:val="00FA0FA0"/>
    <w:rsid w:val="00FF3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4AE95"/>
  <w15:chartTrackingRefBased/>
  <w15:docId w15:val="{D9E48D45-E918-4A02-9815-C0349573F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D0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C32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3297"/>
  </w:style>
  <w:style w:type="paragraph" w:styleId="Pidipagina">
    <w:name w:val="footer"/>
    <w:basedOn w:val="Normale"/>
    <w:link w:val="PidipaginaCarattere"/>
    <w:uiPriority w:val="99"/>
    <w:unhideWhenUsed/>
    <w:rsid w:val="008C32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329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D48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D48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1227</Words>
  <Characters>7000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Mirenghi</dc:creator>
  <cp:keywords/>
  <dc:description/>
  <cp:lastModifiedBy>Maria D'amuri</cp:lastModifiedBy>
  <cp:revision>27</cp:revision>
  <cp:lastPrinted>2025-02-04T13:57:00Z</cp:lastPrinted>
  <dcterms:created xsi:type="dcterms:W3CDTF">2025-02-03T10:15:00Z</dcterms:created>
  <dcterms:modified xsi:type="dcterms:W3CDTF">2025-02-05T13:02:00Z</dcterms:modified>
</cp:coreProperties>
</file>